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D79" w:rsidRPr="005A77FA" w:rsidRDefault="0095151F" w:rsidP="0067768D">
      <w:pPr>
        <w:pStyle w:val="Heading3"/>
      </w:pPr>
      <w:r>
        <w:t>Babinda local plan code</w:t>
      </w:r>
    </w:p>
    <w:p w:rsidR="00793D79" w:rsidRPr="005A77FA" w:rsidRDefault="00793D79" w:rsidP="0095151F">
      <w:pPr>
        <w:pStyle w:val="Heading4"/>
        <w:ind w:left="851"/>
      </w:pPr>
      <w:bookmarkStart w:id="0" w:name="_Toc341806783"/>
      <w:r w:rsidRPr="005A77FA">
        <w:t>Application</w:t>
      </w:r>
      <w:bookmarkEnd w:id="0"/>
    </w:p>
    <w:p w:rsidR="0095151F" w:rsidRDefault="0095151F" w:rsidP="0095151F">
      <w:pPr>
        <w:rPr>
          <w:rFonts w:cs="Arial"/>
          <w:szCs w:val="20"/>
          <w:shd w:val="clear" w:color="auto" w:fill="CCCCCC"/>
        </w:rPr>
      </w:pPr>
      <w:bookmarkStart w:id="1" w:name="_Toc341806784"/>
      <w:r>
        <w:rPr>
          <w:rFonts w:cs="Arial"/>
          <w:szCs w:val="20"/>
        </w:rPr>
        <w:t xml:space="preserve">This code applies to assessing </w:t>
      </w:r>
      <w:r w:rsidRPr="00564927">
        <w:rPr>
          <w:rFonts w:cs="Arial"/>
          <w:szCs w:val="20"/>
        </w:rPr>
        <w:t xml:space="preserve">development </w:t>
      </w:r>
      <w:r w:rsidR="009904D4">
        <w:rPr>
          <w:rFonts w:cs="Arial"/>
          <w:szCs w:val="20"/>
        </w:rPr>
        <w:t>within the Babinda local plan area shown on the Babinda local plan maps contained in Schedule 2.</w:t>
      </w:r>
      <w:r>
        <w:rPr>
          <w:rFonts w:cs="Arial"/>
          <w:szCs w:val="20"/>
        </w:rPr>
        <w:t xml:space="preserve"> </w:t>
      </w:r>
    </w:p>
    <w:p w:rsidR="0095151F" w:rsidRDefault="0095151F" w:rsidP="0095151F">
      <w:pPr>
        <w:rPr>
          <w:rFonts w:cs="Arial"/>
          <w:szCs w:val="20"/>
        </w:rPr>
      </w:pPr>
      <w:r>
        <w:rPr>
          <w:rFonts w:cs="Arial"/>
          <w:szCs w:val="20"/>
        </w:rPr>
        <w:t>When using this code, reference should be made to Part 5.</w:t>
      </w:r>
    </w:p>
    <w:p w:rsidR="0095151F" w:rsidRDefault="0095151F" w:rsidP="0095151F">
      <w:pPr>
        <w:pStyle w:val="Heading4"/>
        <w:ind w:left="851"/>
      </w:pPr>
      <w:r w:rsidRPr="0095151F">
        <w:t>Context and setting</w:t>
      </w:r>
    </w:p>
    <w:p w:rsidR="00674500" w:rsidRDefault="00674500" w:rsidP="00674500">
      <w:pPr>
        <w:rPr>
          <w:rFonts w:cs="Arial"/>
          <w:szCs w:val="20"/>
        </w:rPr>
      </w:pPr>
      <w:r>
        <w:rPr>
          <w:rFonts w:cs="Arial"/>
          <w:szCs w:val="20"/>
        </w:rPr>
        <w:t xml:space="preserve">This section is extrinsic material under section 15 of the </w:t>
      </w:r>
      <w:r w:rsidRPr="00A16EAF">
        <w:rPr>
          <w:rFonts w:cs="Arial"/>
          <w:i/>
          <w:szCs w:val="20"/>
        </w:rPr>
        <w:t>Statutory Instruments Act 1992</w:t>
      </w:r>
      <w:r>
        <w:rPr>
          <w:rFonts w:cs="Arial"/>
          <w:szCs w:val="20"/>
        </w:rPr>
        <w:t xml:space="preserve"> and is intended to assist in the interpretation of the Babinda local plan code. </w:t>
      </w:r>
    </w:p>
    <w:tbl>
      <w:tblPr>
        <w:tblStyle w:val="TableGrid"/>
        <w:tblW w:w="13892" w:type="dxa"/>
        <w:tblInd w:w="108"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single" w:sz="4" w:space="0" w:color="A5A5A5" w:themeColor="accent3"/>
        </w:tblBorders>
        <w:tblCellMar>
          <w:top w:w="85" w:type="dxa"/>
          <w:bottom w:w="85" w:type="dxa"/>
        </w:tblCellMar>
        <w:tblLook w:val="04A0" w:firstRow="1" w:lastRow="0" w:firstColumn="1" w:lastColumn="0" w:noHBand="0" w:noVBand="1"/>
      </w:tblPr>
      <w:tblGrid>
        <w:gridCol w:w="13892"/>
      </w:tblGrid>
      <w:tr w:rsidR="00B36AAA" w:rsidTr="00655EA7">
        <w:trPr>
          <w:trHeight w:val="569"/>
        </w:trPr>
        <w:tc>
          <w:tcPr>
            <w:tcW w:w="13892" w:type="dxa"/>
            <w:shd w:val="clear" w:color="auto" w:fill="D9D9D9"/>
          </w:tcPr>
          <w:p w:rsidR="00B36AAA" w:rsidRDefault="00B36AAA" w:rsidP="00961F4C">
            <w:r w:rsidRPr="0095151F">
              <w:rPr>
                <w:rFonts w:cs="Arial"/>
                <w:szCs w:val="20"/>
              </w:rPr>
              <w:t xml:space="preserve">Babinda is the southernmost District </w:t>
            </w:r>
            <w:r>
              <w:rPr>
                <w:rFonts w:cs="Arial"/>
                <w:szCs w:val="20"/>
              </w:rPr>
              <w:t>c</w:t>
            </w:r>
            <w:r w:rsidRPr="0095151F">
              <w:rPr>
                <w:rFonts w:cs="Arial"/>
                <w:szCs w:val="20"/>
              </w:rPr>
              <w:t xml:space="preserve">entre in the Cairns region. The local plan contains an area of approximately 650 hectares, including the township of Babinda and is situated approximately </w:t>
            </w:r>
            <w:r w:rsidR="00FA213E">
              <w:rPr>
                <w:rFonts w:cs="Arial"/>
                <w:szCs w:val="20"/>
              </w:rPr>
              <w:t>60</w:t>
            </w:r>
            <w:r w:rsidRPr="0095151F">
              <w:rPr>
                <w:rFonts w:cs="Arial"/>
                <w:szCs w:val="20"/>
              </w:rPr>
              <w:t xml:space="preserve"> kilometres south of Cairns </w:t>
            </w:r>
            <w:r w:rsidR="00FA213E">
              <w:rPr>
                <w:rFonts w:cs="Arial"/>
                <w:szCs w:val="20"/>
              </w:rPr>
              <w:t>C</w:t>
            </w:r>
            <w:r w:rsidRPr="0095151F">
              <w:rPr>
                <w:rFonts w:cs="Arial"/>
                <w:szCs w:val="20"/>
              </w:rPr>
              <w:t>ity.</w:t>
            </w:r>
          </w:p>
        </w:tc>
      </w:tr>
      <w:tr w:rsidR="00D50675" w:rsidTr="00655EA7">
        <w:trPr>
          <w:trHeight w:val="831"/>
        </w:trPr>
        <w:tc>
          <w:tcPr>
            <w:tcW w:w="13892" w:type="dxa"/>
            <w:shd w:val="clear" w:color="auto" w:fill="D9D9D9"/>
          </w:tcPr>
          <w:p w:rsidR="00D50675" w:rsidRDefault="00D50675" w:rsidP="00B36AAA">
            <w:pPr>
              <w:rPr>
                <w:rFonts w:cs="Arial"/>
                <w:szCs w:val="20"/>
              </w:rPr>
            </w:pPr>
            <w:r w:rsidRPr="0095151F">
              <w:rPr>
                <w:rFonts w:cs="Arial"/>
                <w:szCs w:val="20"/>
              </w:rPr>
              <w:t xml:space="preserve">The township is situated in the narrow corridor between the Graham </w:t>
            </w:r>
            <w:r>
              <w:rPr>
                <w:rFonts w:cs="Arial"/>
                <w:szCs w:val="20"/>
              </w:rPr>
              <w:t>R</w:t>
            </w:r>
            <w:r w:rsidRPr="0095151F">
              <w:rPr>
                <w:rFonts w:cs="Arial"/>
                <w:szCs w:val="20"/>
              </w:rPr>
              <w:t xml:space="preserve">ange to the east and the Bellenden Ker </w:t>
            </w:r>
            <w:r>
              <w:rPr>
                <w:rFonts w:cs="Arial"/>
                <w:szCs w:val="20"/>
              </w:rPr>
              <w:t>R</w:t>
            </w:r>
            <w:r w:rsidRPr="0095151F">
              <w:rPr>
                <w:rFonts w:cs="Arial"/>
                <w:szCs w:val="20"/>
              </w:rPr>
              <w:t>ange to the west</w:t>
            </w:r>
            <w:r>
              <w:rPr>
                <w:rFonts w:cs="Arial"/>
                <w:szCs w:val="20"/>
              </w:rPr>
              <w:t>,</w:t>
            </w:r>
            <w:r w:rsidRPr="0095151F">
              <w:rPr>
                <w:rFonts w:cs="Arial"/>
                <w:szCs w:val="20"/>
              </w:rPr>
              <w:t xml:space="preserve"> both of which are steep and covered in dense tropical rainforest. The floor of the inter-range plain and the land surrounding Babinda is used for sugar cane cultivation. Babinda developed through the expansion of the sugar industry in the early decades of the twentieth century.  </w:t>
            </w:r>
          </w:p>
        </w:tc>
      </w:tr>
      <w:tr w:rsidR="00D50675" w:rsidTr="00655EA7">
        <w:trPr>
          <w:trHeight w:val="850"/>
        </w:trPr>
        <w:tc>
          <w:tcPr>
            <w:tcW w:w="13892" w:type="dxa"/>
            <w:shd w:val="clear" w:color="auto" w:fill="D9D9D9"/>
          </w:tcPr>
          <w:p w:rsidR="00D50675" w:rsidRPr="0095151F" w:rsidRDefault="00D50675" w:rsidP="00B36AAA">
            <w:pPr>
              <w:rPr>
                <w:rFonts w:cs="Arial"/>
                <w:szCs w:val="20"/>
              </w:rPr>
            </w:pPr>
            <w:r w:rsidRPr="0095151F">
              <w:rPr>
                <w:rFonts w:cs="Arial"/>
                <w:szCs w:val="20"/>
              </w:rPr>
              <w:t xml:space="preserve">The township has a population of approximately 1070 people (2011 census) and primarily services the needs of the surrounding rural communities with a commercial function that is aligned with rural services and industries. The commercial focus of the town is on the ‘main </w:t>
            </w:r>
            <w:r>
              <w:rPr>
                <w:rFonts w:cs="Arial"/>
                <w:szCs w:val="20"/>
              </w:rPr>
              <w:t>Street</w:t>
            </w:r>
            <w:r w:rsidRPr="0095151F">
              <w:rPr>
                <w:rFonts w:cs="Arial"/>
                <w:szCs w:val="20"/>
              </w:rPr>
              <w:t xml:space="preserve"> precinct’ of Munro </w:t>
            </w:r>
            <w:r>
              <w:rPr>
                <w:rFonts w:cs="Arial"/>
                <w:szCs w:val="20"/>
              </w:rPr>
              <w:t>Street</w:t>
            </w:r>
            <w:r w:rsidRPr="0095151F">
              <w:rPr>
                <w:rFonts w:cs="Arial"/>
                <w:szCs w:val="20"/>
              </w:rPr>
              <w:t xml:space="preserve"> (</w:t>
            </w:r>
            <w:r>
              <w:rPr>
                <w:rFonts w:cs="Arial"/>
                <w:szCs w:val="20"/>
              </w:rPr>
              <w:t>as identified on the Babinda local plan maps contained in Schedule 2</w:t>
            </w:r>
            <w:r w:rsidRPr="0095151F">
              <w:rPr>
                <w:rFonts w:cs="Arial"/>
                <w:szCs w:val="20"/>
              </w:rPr>
              <w:t xml:space="preserve">). </w:t>
            </w:r>
          </w:p>
        </w:tc>
      </w:tr>
      <w:tr w:rsidR="00D50675" w:rsidTr="00655EA7">
        <w:trPr>
          <w:trHeight w:val="1194"/>
        </w:trPr>
        <w:tc>
          <w:tcPr>
            <w:tcW w:w="13892" w:type="dxa"/>
            <w:shd w:val="clear" w:color="auto" w:fill="D9D9D9"/>
          </w:tcPr>
          <w:p w:rsidR="00D50675" w:rsidRPr="0095151F" w:rsidRDefault="00D50675" w:rsidP="00B36AAA">
            <w:pPr>
              <w:rPr>
                <w:rFonts w:cs="Arial"/>
                <w:szCs w:val="20"/>
              </w:rPr>
            </w:pPr>
            <w:r w:rsidRPr="0095151F">
              <w:rPr>
                <w:rFonts w:cs="Arial"/>
                <w:szCs w:val="20"/>
              </w:rPr>
              <w:t xml:space="preserve">Babinda is an attractive rural town providing important district level commercial, community, social and recreational facilities to service the needs of its resident population as well as the needs of the surrounding rural areas. Babinda is characterised by its rural setting, traditional </w:t>
            </w:r>
            <w:r>
              <w:rPr>
                <w:rFonts w:cs="Arial"/>
                <w:szCs w:val="20"/>
              </w:rPr>
              <w:t>Street</w:t>
            </w:r>
            <w:r w:rsidRPr="0095151F">
              <w:rPr>
                <w:rFonts w:cs="Arial"/>
                <w:szCs w:val="20"/>
              </w:rPr>
              <w:t xml:space="preserve">scape, mountainous backdrop and proximity to </w:t>
            </w:r>
            <w:proofErr w:type="spellStart"/>
            <w:r w:rsidRPr="0095151F">
              <w:rPr>
                <w:rFonts w:cs="Arial"/>
                <w:szCs w:val="20"/>
              </w:rPr>
              <w:t>Wooroonooran</w:t>
            </w:r>
            <w:proofErr w:type="spellEnd"/>
            <w:r w:rsidRPr="0095151F">
              <w:rPr>
                <w:rFonts w:cs="Arial"/>
                <w:szCs w:val="20"/>
              </w:rPr>
              <w:t xml:space="preserve"> National </w:t>
            </w:r>
            <w:r>
              <w:rPr>
                <w:rFonts w:cs="Arial"/>
                <w:szCs w:val="20"/>
              </w:rPr>
              <w:t>Park</w:t>
            </w:r>
            <w:r w:rsidRPr="0095151F">
              <w:rPr>
                <w:rFonts w:cs="Arial"/>
                <w:szCs w:val="20"/>
              </w:rPr>
              <w:t xml:space="preserve"> and the Wet Tropics World Heritage Area. To the west of the township is the Boulders swimming hole, a popular recreation area for both tourists and residents. The town is a popular destination for tourists. </w:t>
            </w:r>
          </w:p>
        </w:tc>
      </w:tr>
      <w:tr w:rsidR="00D50675" w:rsidTr="00655EA7">
        <w:trPr>
          <w:trHeight w:val="1191"/>
        </w:trPr>
        <w:tc>
          <w:tcPr>
            <w:tcW w:w="13892" w:type="dxa"/>
            <w:shd w:val="clear" w:color="auto" w:fill="D9D9D9"/>
          </w:tcPr>
          <w:p w:rsidR="00C12A37" w:rsidRDefault="00D50675" w:rsidP="00B36AAA">
            <w:pPr>
              <w:rPr>
                <w:rFonts w:cs="Arial"/>
                <w:szCs w:val="20"/>
              </w:rPr>
            </w:pPr>
            <w:r w:rsidRPr="0095151F">
              <w:rPr>
                <w:rFonts w:cs="Arial"/>
                <w:szCs w:val="20"/>
              </w:rPr>
              <w:t xml:space="preserve">The area has a wet tropical climate, with the township recording an average annual rainfall over 4000mm and is noted for being the wettest town in Australia. The backdrop to the township is dominated by the steep, forested hillslopes of the Bellenden Ker </w:t>
            </w:r>
            <w:r>
              <w:rPr>
                <w:rFonts w:cs="Arial"/>
                <w:szCs w:val="20"/>
              </w:rPr>
              <w:t>r</w:t>
            </w:r>
            <w:r w:rsidRPr="0095151F">
              <w:rPr>
                <w:rFonts w:cs="Arial"/>
                <w:szCs w:val="20"/>
              </w:rPr>
              <w:t xml:space="preserve">ange; vistas to this range are afforded from most areas of the town. The township is noted for its proximity to Queensland’s two highest mountains; Mount Bellenden Ker and Mount Bartle Frere. Babinda </w:t>
            </w:r>
            <w:r>
              <w:rPr>
                <w:rFonts w:cs="Arial"/>
                <w:szCs w:val="20"/>
              </w:rPr>
              <w:t>c</w:t>
            </w:r>
            <w:r w:rsidRPr="0095151F">
              <w:rPr>
                <w:rFonts w:cs="Arial"/>
                <w:szCs w:val="20"/>
              </w:rPr>
              <w:t xml:space="preserve">reek and its multiple tributaries, including </w:t>
            </w:r>
            <w:proofErr w:type="spellStart"/>
            <w:r w:rsidRPr="0095151F">
              <w:rPr>
                <w:rFonts w:cs="Arial"/>
                <w:szCs w:val="20"/>
              </w:rPr>
              <w:t>Weinert</w:t>
            </w:r>
            <w:proofErr w:type="spellEnd"/>
            <w:r w:rsidRPr="0095151F">
              <w:rPr>
                <w:rFonts w:cs="Arial"/>
                <w:szCs w:val="20"/>
              </w:rPr>
              <w:t xml:space="preserve"> </w:t>
            </w:r>
            <w:r>
              <w:rPr>
                <w:rFonts w:cs="Arial"/>
                <w:szCs w:val="20"/>
              </w:rPr>
              <w:t>c</w:t>
            </w:r>
            <w:r w:rsidRPr="0095151F">
              <w:rPr>
                <w:rFonts w:cs="Arial"/>
                <w:szCs w:val="20"/>
              </w:rPr>
              <w:t xml:space="preserve">reek and Christian </w:t>
            </w:r>
            <w:r>
              <w:rPr>
                <w:rFonts w:cs="Arial"/>
                <w:szCs w:val="20"/>
              </w:rPr>
              <w:t>c</w:t>
            </w:r>
            <w:r w:rsidRPr="0095151F">
              <w:rPr>
                <w:rFonts w:cs="Arial"/>
                <w:szCs w:val="20"/>
              </w:rPr>
              <w:t xml:space="preserve">reek, traverse the local plan area. The high average annual rainfall of the region, combined with the steep catchments results in parts of the area being subject to flooding. </w:t>
            </w:r>
          </w:p>
          <w:p w:rsidR="00C12A37" w:rsidRPr="00C12A37" w:rsidRDefault="00C12A37" w:rsidP="00C12A37">
            <w:pPr>
              <w:rPr>
                <w:rFonts w:cs="Arial"/>
                <w:szCs w:val="20"/>
              </w:rPr>
            </w:pPr>
          </w:p>
          <w:p w:rsidR="00C12A37" w:rsidRDefault="00C12A37" w:rsidP="00C12A37">
            <w:pPr>
              <w:rPr>
                <w:rFonts w:cs="Arial"/>
                <w:szCs w:val="20"/>
              </w:rPr>
            </w:pPr>
          </w:p>
          <w:p w:rsidR="00C12A37" w:rsidRDefault="00C12A37" w:rsidP="00C12A37">
            <w:pPr>
              <w:rPr>
                <w:rFonts w:cs="Arial"/>
                <w:szCs w:val="20"/>
              </w:rPr>
            </w:pPr>
          </w:p>
          <w:p w:rsidR="00D50675" w:rsidRPr="00C12A37" w:rsidRDefault="00D50675" w:rsidP="00C12A37">
            <w:pPr>
              <w:jc w:val="right"/>
              <w:rPr>
                <w:rFonts w:cs="Arial"/>
                <w:szCs w:val="20"/>
              </w:rPr>
            </w:pPr>
          </w:p>
        </w:tc>
        <w:bookmarkStart w:id="2" w:name="_GoBack"/>
        <w:bookmarkEnd w:id="2"/>
      </w:tr>
      <w:tr w:rsidR="00D50675" w:rsidTr="00655EA7">
        <w:trPr>
          <w:trHeight w:val="1475"/>
        </w:trPr>
        <w:tc>
          <w:tcPr>
            <w:tcW w:w="13892" w:type="dxa"/>
            <w:shd w:val="clear" w:color="auto" w:fill="D9D9D9"/>
          </w:tcPr>
          <w:p w:rsidR="00D50675" w:rsidRPr="0095151F" w:rsidRDefault="00D50675" w:rsidP="00B36AAA">
            <w:pPr>
              <w:rPr>
                <w:rFonts w:cs="Arial"/>
                <w:szCs w:val="20"/>
              </w:rPr>
            </w:pPr>
            <w:r w:rsidRPr="0095151F">
              <w:rPr>
                <w:rFonts w:cs="Arial"/>
                <w:szCs w:val="20"/>
              </w:rPr>
              <w:lastRenderedPageBreak/>
              <w:t xml:space="preserve">Much of the township’s character is derived from its village feel, history as a sugar town, its valued buildings and places, rural setting and proximity to the mountain ranges. Many of the town’s existing dwellings, commercial and community buildings have been identified as places of local significance. Eastwood </w:t>
            </w:r>
            <w:r>
              <w:rPr>
                <w:rFonts w:cs="Arial"/>
                <w:szCs w:val="20"/>
              </w:rPr>
              <w:t>Street</w:t>
            </w:r>
            <w:r w:rsidRPr="0095151F">
              <w:rPr>
                <w:rFonts w:cs="Arial"/>
                <w:szCs w:val="20"/>
              </w:rPr>
              <w:t xml:space="preserve">, located to the immediate south of the Munro </w:t>
            </w:r>
            <w:r>
              <w:rPr>
                <w:rFonts w:cs="Arial"/>
                <w:szCs w:val="20"/>
              </w:rPr>
              <w:t>Street</w:t>
            </w:r>
            <w:r w:rsidRPr="0095151F">
              <w:rPr>
                <w:rFonts w:cs="Arial"/>
                <w:szCs w:val="20"/>
              </w:rPr>
              <w:t xml:space="preserve"> precinct has been identified as </w:t>
            </w:r>
            <w:r>
              <w:rPr>
                <w:rFonts w:cs="Arial"/>
                <w:szCs w:val="20"/>
              </w:rPr>
              <w:t xml:space="preserve">a </w:t>
            </w:r>
            <w:r w:rsidRPr="0095151F">
              <w:rPr>
                <w:rFonts w:cs="Arial"/>
                <w:szCs w:val="20"/>
              </w:rPr>
              <w:t xml:space="preserve">Neighbourhood character precinct. </w:t>
            </w:r>
            <w:r>
              <w:rPr>
                <w:rFonts w:cs="Arial"/>
                <w:szCs w:val="20"/>
              </w:rPr>
              <w:t>Neighbourhood character</w:t>
            </w:r>
            <w:r w:rsidRPr="0095151F">
              <w:rPr>
                <w:rFonts w:cs="Arial"/>
                <w:szCs w:val="20"/>
              </w:rPr>
              <w:t xml:space="preserve"> precincts are subject to </w:t>
            </w:r>
            <w:proofErr w:type="spellStart"/>
            <w:r w:rsidRPr="0095151F">
              <w:rPr>
                <w:rFonts w:cs="Arial"/>
                <w:szCs w:val="20"/>
              </w:rPr>
              <w:t>built</w:t>
            </w:r>
            <w:proofErr w:type="spellEnd"/>
            <w:r w:rsidRPr="0095151F">
              <w:rPr>
                <w:rFonts w:cs="Arial"/>
                <w:szCs w:val="20"/>
              </w:rPr>
              <w:t xml:space="preserve"> form guidelines to ensure that additions to or new buildings are consistent with the scale and built form of existing buildings. Valued buildings</w:t>
            </w:r>
            <w:r>
              <w:rPr>
                <w:rFonts w:cs="Arial"/>
                <w:szCs w:val="20"/>
              </w:rPr>
              <w:t xml:space="preserve"> within these precincts</w:t>
            </w:r>
            <w:r w:rsidRPr="0095151F">
              <w:rPr>
                <w:rFonts w:cs="Arial"/>
                <w:szCs w:val="20"/>
              </w:rPr>
              <w:t xml:space="preserve"> and places</w:t>
            </w:r>
            <w:r>
              <w:rPr>
                <w:rFonts w:cs="Arial"/>
                <w:szCs w:val="20"/>
              </w:rPr>
              <w:t xml:space="preserve"> of local significance</w:t>
            </w:r>
            <w:r w:rsidRPr="0095151F">
              <w:rPr>
                <w:rFonts w:cs="Arial"/>
                <w:szCs w:val="20"/>
              </w:rPr>
              <w:t xml:space="preserve"> are to be to be retained to assist in maintaining the character of the township. </w:t>
            </w:r>
          </w:p>
        </w:tc>
      </w:tr>
      <w:tr w:rsidR="008E0C06" w:rsidTr="00655EA7">
        <w:trPr>
          <w:trHeight w:val="867"/>
        </w:trPr>
        <w:tc>
          <w:tcPr>
            <w:tcW w:w="13892" w:type="dxa"/>
            <w:shd w:val="clear" w:color="auto" w:fill="D9D9D9"/>
          </w:tcPr>
          <w:p w:rsidR="008E0C06" w:rsidRPr="0095151F" w:rsidRDefault="008E0C06" w:rsidP="00563AF6">
            <w:pPr>
              <w:spacing w:before="60"/>
              <w:rPr>
                <w:rFonts w:eastAsiaTheme="minorEastAsia" w:cs="Arial"/>
                <w:szCs w:val="20"/>
                <w:lang w:eastAsia="en-AU"/>
              </w:rPr>
            </w:pPr>
            <w:r w:rsidRPr="0095151F">
              <w:rPr>
                <w:rFonts w:cs="Arial"/>
                <w:szCs w:val="20"/>
              </w:rPr>
              <w:t>The viability of the township, particularly its commercial viability, has been affected by changes in society and by the relative proximity of the township to the urban areas of the region. Babinda is to continue as a township servicing the sugar industry and other primary industries of the wider area. Babinda is well serviced by physical infrastructure. Residential growth within Babinda can be accommodated by some minor upgrades and augmentation of existing infrastructure</w:t>
            </w:r>
            <w:r>
              <w:rPr>
                <w:rFonts w:cs="Arial"/>
                <w:szCs w:val="20"/>
              </w:rPr>
              <w:t xml:space="preserve"> networks.</w:t>
            </w:r>
          </w:p>
        </w:tc>
      </w:tr>
      <w:tr w:rsidR="00D50675" w:rsidTr="00655EA7">
        <w:trPr>
          <w:trHeight w:val="791"/>
        </w:trPr>
        <w:tc>
          <w:tcPr>
            <w:tcW w:w="13892" w:type="dxa"/>
            <w:shd w:val="clear" w:color="auto" w:fill="D9D9D9"/>
          </w:tcPr>
          <w:p w:rsidR="00D50675" w:rsidRDefault="00D50675" w:rsidP="00984C3E">
            <w:r w:rsidRPr="0095151F">
              <w:rPr>
                <w:rFonts w:cs="Arial"/>
                <w:szCs w:val="20"/>
              </w:rPr>
              <w:t xml:space="preserve">The local plan area is dissected by the Bruce </w:t>
            </w:r>
            <w:r>
              <w:rPr>
                <w:rFonts w:cs="Arial"/>
                <w:szCs w:val="20"/>
              </w:rPr>
              <w:t>Highway</w:t>
            </w:r>
            <w:r w:rsidRPr="0095151F">
              <w:rPr>
                <w:rFonts w:cs="Arial"/>
                <w:szCs w:val="20"/>
              </w:rPr>
              <w:t xml:space="preserve"> and the North Coast </w:t>
            </w:r>
            <w:r>
              <w:rPr>
                <w:rFonts w:cs="Arial"/>
                <w:szCs w:val="20"/>
              </w:rPr>
              <w:t>r</w:t>
            </w:r>
            <w:r w:rsidRPr="0095151F">
              <w:rPr>
                <w:rFonts w:cs="Arial"/>
                <w:szCs w:val="20"/>
              </w:rPr>
              <w:t xml:space="preserve">ail line. These transit routes provide a physical barrier between the east and west of the local plan area. Access between the two precincts is achieved at two points; Munro </w:t>
            </w:r>
            <w:r>
              <w:rPr>
                <w:rFonts w:cs="Arial"/>
                <w:szCs w:val="20"/>
              </w:rPr>
              <w:t>Street</w:t>
            </w:r>
            <w:r w:rsidRPr="0095151F">
              <w:rPr>
                <w:rFonts w:cs="Arial"/>
                <w:szCs w:val="20"/>
              </w:rPr>
              <w:t xml:space="preserve"> and Christian </w:t>
            </w:r>
            <w:r>
              <w:rPr>
                <w:rFonts w:cs="Arial"/>
                <w:szCs w:val="20"/>
              </w:rPr>
              <w:t>Street</w:t>
            </w:r>
            <w:r w:rsidRPr="0095151F">
              <w:rPr>
                <w:rFonts w:cs="Arial"/>
                <w:szCs w:val="20"/>
              </w:rPr>
              <w:t xml:space="preserve">. The Babinda </w:t>
            </w:r>
            <w:r>
              <w:rPr>
                <w:rFonts w:cs="Arial"/>
                <w:szCs w:val="20"/>
              </w:rPr>
              <w:t>r</w:t>
            </w:r>
            <w:r w:rsidRPr="0095151F">
              <w:rPr>
                <w:rFonts w:cs="Arial"/>
                <w:szCs w:val="20"/>
              </w:rPr>
              <w:t xml:space="preserve">ail </w:t>
            </w:r>
            <w:r>
              <w:rPr>
                <w:rFonts w:cs="Arial"/>
                <w:szCs w:val="20"/>
              </w:rPr>
              <w:t>s</w:t>
            </w:r>
            <w:r w:rsidRPr="0095151F">
              <w:rPr>
                <w:rFonts w:cs="Arial"/>
                <w:szCs w:val="20"/>
              </w:rPr>
              <w:t xml:space="preserve">tation and associated water tank are focal points of the town and vistas to these structures, in particular from the Bruce </w:t>
            </w:r>
            <w:r>
              <w:rPr>
                <w:rFonts w:cs="Arial"/>
                <w:szCs w:val="20"/>
              </w:rPr>
              <w:t>Highway</w:t>
            </w:r>
            <w:r w:rsidRPr="0095151F">
              <w:rPr>
                <w:rFonts w:cs="Arial"/>
                <w:szCs w:val="20"/>
              </w:rPr>
              <w:t xml:space="preserve">, should be maintained. </w:t>
            </w:r>
          </w:p>
        </w:tc>
      </w:tr>
      <w:tr w:rsidR="00D50675" w:rsidTr="00655EA7">
        <w:trPr>
          <w:trHeight w:val="690"/>
        </w:trPr>
        <w:tc>
          <w:tcPr>
            <w:tcW w:w="13892" w:type="dxa"/>
            <w:shd w:val="clear" w:color="auto" w:fill="D9D9D9"/>
          </w:tcPr>
          <w:p w:rsidR="00D50675" w:rsidRDefault="00D50675" w:rsidP="008E0C06">
            <w:r w:rsidRPr="0095151F">
              <w:rPr>
                <w:rFonts w:cs="Arial"/>
                <w:szCs w:val="20"/>
              </w:rPr>
              <w:t xml:space="preserve">The western side of the local plan area contains the main </w:t>
            </w:r>
            <w:r>
              <w:rPr>
                <w:rFonts w:cs="Arial"/>
                <w:szCs w:val="20"/>
              </w:rPr>
              <w:t>Street</w:t>
            </w:r>
            <w:r w:rsidRPr="0095151F">
              <w:rPr>
                <w:rFonts w:cs="Arial"/>
                <w:szCs w:val="20"/>
              </w:rPr>
              <w:t xml:space="preserve"> of Babinda, Munro </w:t>
            </w:r>
            <w:r>
              <w:rPr>
                <w:rFonts w:cs="Arial"/>
                <w:szCs w:val="20"/>
              </w:rPr>
              <w:t>Street</w:t>
            </w:r>
            <w:r w:rsidRPr="0095151F">
              <w:rPr>
                <w:rFonts w:cs="Arial"/>
                <w:szCs w:val="20"/>
              </w:rPr>
              <w:t xml:space="preserve">, and the Babinda </w:t>
            </w:r>
            <w:r>
              <w:rPr>
                <w:rFonts w:cs="Arial"/>
                <w:szCs w:val="20"/>
              </w:rPr>
              <w:t>Hospital</w:t>
            </w:r>
            <w:r w:rsidRPr="0095151F">
              <w:rPr>
                <w:rFonts w:cs="Arial"/>
                <w:szCs w:val="20"/>
              </w:rPr>
              <w:t xml:space="preserve">, St Rita’s </w:t>
            </w:r>
            <w:r>
              <w:rPr>
                <w:rFonts w:cs="Arial"/>
                <w:szCs w:val="20"/>
              </w:rPr>
              <w:t>School</w:t>
            </w:r>
            <w:r w:rsidRPr="0095151F">
              <w:rPr>
                <w:rFonts w:cs="Arial"/>
                <w:szCs w:val="20"/>
              </w:rPr>
              <w:t xml:space="preserve">, the Babinda </w:t>
            </w:r>
            <w:r>
              <w:rPr>
                <w:rFonts w:cs="Arial"/>
                <w:szCs w:val="20"/>
              </w:rPr>
              <w:t>s</w:t>
            </w:r>
            <w:r w:rsidRPr="0095151F">
              <w:rPr>
                <w:rFonts w:cs="Arial"/>
                <w:szCs w:val="20"/>
              </w:rPr>
              <w:t xml:space="preserve">tate </w:t>
            </w:r>
            <w:r>
              <w:rPr>
                <w:rFonts w:cs="Arial"/>
                <w:szCs w:val="20"/>
              </w:rPr>
              <w:t>School</w:t>
            </w:r>
            <w:r w:rsidRPr="0095151F">
              <w:rPr>
                <w:rFonts w:cs="Arial"/>
                <w:szCs w:val="20"/>
              </w:rPr>
              <w:t xml:space="preserve">, the Mill re-development precinct (the former mill site), the majority of Babinda’s residential precincts and the area for residential, commercial and industrial expansion. The western area extends to the forested foothills of the Bellenden Ker </w:t>
            </w:r>
            <w:r>
              <w:rPr>
                <w:rFonts w:cs="Arial"/>
                <w:szCs w:val="20"/>
              </w:rPr>
              <w:t>r</w:t>
            </w:r>
            <w:r w:rsidRPr="0095151F">
              <w:rPr>
                <w:rFonts w:cs="Arial"/>
                <w:szCs w:val="20"/>
              </w:rPr>
              <w:t>ange</w:t>
            </w:r>
            <w:r>
              <w:rPr>
                <w:rFonts w:cs="Arial"/>
                <w:szCs w:val="20"/>
              </w:rPr>
              <w:t>.</w:t>
            </w:r>
          </w:p>
        </w:tc>
      </w:tr>
      <w:tr w:rsidR="00D50675" w:rsidTr="00655EA7">
        <w:trPr>
          <w:trHeight w:val="958"/>
        </w:trPr>
        <w:tc>
          <w:tcPr>
            <w:tcW w:w="13892" w:type="dxa"/>
            <w:shd w:val="clear" w:color="auto" w:fill="D9D9D9"/>
          </w:tcPr>
          <w:p w:rsidR="00D50675" w:rsidRPr="00984C3E" w:rsidRDefault="00D50675" w:rsidP="008E0C06">
            <w:pPr>
              <w:rPr>
                <w:rFonts w:cs="Arial"/>
                <w:szCs w:val="20"/>
              </w:rPr>
            </w:pPr>
            <w:r w:rsidRPr="0095151F">
              <w:rPr>
                <w:rFonts w:cs="Arial"/>
                <w:szCs w:val="20"/>
              </w:rPr>
              <w:t xml:space="preserve">The eastern side contains a strip of residential development, fronting Howard Kennedy </w:t>
            </w:r>
            <w:r>
              <w:rPr>
                <w:rFonts w:cs="Arial"/>
                <w:szCs w:val="20"/>
              </w:rPr>
              <w:t>d</w:t>
            </w:r>
            <w:r w:rsidRPr="0095151F">
              <w:rPr>
                <w:rFonts w:cs="Arial"/>
                <w:szCs w:val="20"/>
              </w:rPr>
              <w:t xml:space="preserve">rive. The land fronting Howard Kennedy </w:t>
            </w:r>
            <w:r>
              <w:rPr>
                <w:rFonts w:cs="Arial"/>
                <w:szCs w:val="20"/>
              </w:rPr>
              <w:t>d</w:t>
            </w:r>
            <w:r w:rsidRPr="0095151F">
              <w:rPr>
                <w:rFonts w:cs="Arial"/>
                <w:szCs w:val="20"/>
              </w:rPr>
              <w:t xml:space="preserve">rive is generally for residential purposes. However, in addition to residential dwellings the area contains a mix of existing non-residential land uses. Within this area there is a higher tolerance for interspersing non-residential development and there will be greater flexibility for non-residential uses, provided the impacts of such development are addressed and managed on-site and development does not detract from the commercial primacy of the Munro </w:t>
            </w:r>
            <w:r>
              <w:rPr>
                <w:rFonts w:cs="Arial"/>
                <w:szCs w:val="20"/>
              </w:rPr>
              <w:t>Street</w:t>
            </w:r>
            <w:r w:rsidRPr="0095151F">
              <w:rPr>
                <w:rFonts w:cs="Arial"/>
                <w:szCs w:val="20"/>
              </w:rPr>
              <w:t xml:space="preserve"> precinct. </w:t>
            </w:r>
          </w:p>
        </w:tc>
      </w:tr>
      <w:tr w:rsidR="00D20F33" w:rsidTr="00655EA7">
        <w:trPr>
          <w:trHeight w:val="694"/>
        </w:trPr>
        <w:tc>
          <w:tcPr>
            <w:tcW w:w="13892" w:type="dxa"/>
            <w:shd w:val="clear" w:color="auto" w:fill="D9D9D9"/>
          </w:tcPr>
          <w:p w:rsidR="00D20F33" w:rsidRDefault="00D20F33" w:rsidP="008E0C06">
            <w:r w:rsidRPr="0095151F">
              <w:rPr>
                <w:rFonts w:cs="Arial"/>
                <w:szCs w:val="20"/>
              </w:rPr>
              <w:t xml:space="preserve">The eastern site of the local plan area also contains the </w:t>
            </w:r>
            <w:r>
              <w:rPr>
                <w:rFonts w:cs="Arial"/>
                <w:szCs w:val="20"/>
              </w:rPr>
              <w:t>R</w:t>
            </w:r>
            <w:r w:rsidRPr="0095151F">
              <w:rPr>
                <w:rFonts w:cs="Arial"/>
                <w:szCs w:val="20"/>
              </w:rPr>
              <w:t xml:space="preserve">otary </w:t>
            </w:r>
            <w:r>
              <w:rPr>
                <w:rFonts w:cs="Arial"/>
                <w:szCs w:val="20"/>
              </w:rPr>
              <w:t>Park</w:t>
            </w:r>
            <w:r w:rsidRPr="0095151F">
              <w:rPr>
                <w:rFonts w:cs="Arial"/>
                <w:szCs w:val="20"/>
              </w:rPr>
              <w:t xml:space="preserve"> camp area, the Council </w:t>
            </w:r>
            <w:r>
              <w:rPr>
                <w:rFonts w:cs="Arial"/>
                <w:szCs w:val="20"/>
              </w:rPr>
              <w:t>d</w:t>
            </w:r>
            <w:r w:rsidRPr="0095151F">
              <w:rPr>
                <w:rFonts w:cs="Arial"/>
                <w:szCs w:val="20"/>
              </w:rPr>
              <w:t xml:space="preserve">epot and the Babinda </w:t>
            </w:r>
            <w:r>
              <w:rPr>
                <w:rFonts w:cs="Arial"/>
                <w:szCs w:val="20"/>
              </w:rPr>
              <w:t>r</w:t>
            </w:r>
            <w:r w:rsidRPr="0095151F">
              <w:rPr>
                <w:rFonts w:cs="Arial"/>
                <w:szCs w:val="20"/>
              </w:rPr>
              <w:t xml:space="preserve">ailway station. The eastern boundary of the local plan area is formed by the interface with productive agricultural land and Babinda </w:t>
            </w:r>
            <w:r>
              <w:rPr>
                <w:rFonts w:cs="Arial"/>
                <w:szCs w:val="20"/>
              </w:rPr>
              <w:t>c</w:t>
            </w:r>
            <w:r w:rsidRPr="0095151F">
              <w:rPr>
                <w:rFonts w:cs="Arial"/>
                <w:szCs w:val="20"/>
              </w:rPr>
              <w:t xml:space="preserve">reek. No expansion of Babinda is intended on this side of the Bruce </w:t>
            </w:r>
            <w:r>
              <w:rPr>
                <w:rFonts w:cs="Arial"/>
                <w:szCs w:val="20"/>
              </w:rPr>
              <w:t>Highway</w:t>
            </w:r>
            <w:r w:rsidRPr="0095151F">
              <w:rPr>
                <w:rFonts w:cs="Arial"/>
                <w:szCs w:val="20"/>
              </w:rPr>
              <w:t xml:space="preserve">.  </w:t>
            </w:r>
          </w:p>
        </w:tc>
      </w:tr>
      <w:tr w:rsidR="00D50675" w:rsidTr="00655EA7">
        <w:trPr>
          <w:trHeight w:val="533"/>
        </w:trPr>
        <w:tc>
          <w:tcPr>
            <w:tcW w:w="13892" w:type="dxa"/>
            <w:shd w:val="clear" w:color="auto" w:fill="D9D9D9"/>
          </w:tcPr>
          <w:p w:rsidR="00D50675" w:rsidRPr="0095151F" w:rsidDel="00D50675" w:rsidRDefault="00D50675" w:rsidP="008E0C06">
            <w:pPr>
              <w:rPr>
                <w:rFonts w:cs="Arial"/>
                <w:szCs w:val="20"/>
              </w:rPr>
            </w:pPr>
            <w:r w:rsidRPr="0095151F">
              <w:rPr>
                <w:rFonts w:cs="Arial"/>
                <w:szCs w:val="20"/>
              </w:rPr>
              <w:t xml:space="preserve">The focal point for public sport and recreation and community facilities is to the south of the township at Bill </w:t>
            </w:r>
            <w:proofErr w:type="spellStart"/>
            <w:r w:rsidRPr="0095151F">
              <w:rPr>
                <w:rFonts w:cs="Arial"/>
                <w:szCs w:val="20"/>
              </w:rPr>
              <w:t>Wakeham</w:t>
            </w:r>
            <w:proofErr w:type="spellEnd"/>
            <w:r w:rsidRPr="0095151F">
              <w:rPr>
                <w:rFonts w:cs="Arial"/>
                <w:szCs w:val="20"/>
              </w:rPr>
              <w:t xml:space="preserve"> </w:t>
            </w:r>
            <w:r>
              <w:rPr>
                <w:rFonts w:cs="Arial"/>
                <w:szCs w:val="20"/>
              </w:rPr>
              <w:t>Park</w:t>
            </w:r>
            <w:r w:rsidRPr="0095151F">
              <w:rPr>
                <w:rFonts w:cs="Arial"/>
                <w:szCs w:val="20"/>
              </w:rPr>
              <w:t xml:space="preserve"> which provides football fields, the showground and community hall.</w:t>
            </w:r>
          </w:p>
        </w:tc>
      </w:tr>
      <w:tr w:rsidR="00D50675" w:rsidTr="00655EA7">
        <w:trPr>
          <w:trHeight w:val="587"/>
        </w:trPr>
        <w:tc>
          <w:tcPr>
            <w:tcW w:w="13892" w:type="dxa"/>
            <w:shd w:val="clear" w:color="auto" w:fill="D9D9D9"/>
          </w:tcPr>
          <w:p w:rsidR="00D50675" w:rsidRPr="0095151F" w:rsidRDefault="00D50675" w:rsidP="008E0C06">
            <w:pPr>
              <w:rPr>
                <w:rFonts w:cs="Arial"/>
                <w:szCs w:val="20"/>
              </w:rPr>
            </w:pPr>
            <w:r w:rsidRPr="0095151F">
              <w:rPr>
                <w:rFonts w:cs="Arial"/>
                <w:szCs w:val="20"/>
              </w:rPr>
              <w:t xml:space="preserve">It is intended that there be a relatively flexible approach to the development of commercial and service activities and tourist attractions and accommodation in order to strengthen the viability of the township whilst maintaining the primacy of commercial activities within the Munro </w:t>
            </w:r>
            <w:r>
              <w:rPr>
                <w:rFonts w:cs="Arial"/>
                <w:szCs w:val="20"/>
              </w:rPr>
              <w:t>Street</w:t>
            </w:r>
            <w:r w:rsidRPr="0095151F">
              <w:rPr>
                <w:rFonts w:cs="Arial"/>
                <w:szCs w:val="20"/>
              </w:rPr>
              <w:t xml:space="preserve"> precinct. </w:t>
            </w:r>
          </w:p>
        </w:tc>
      </w:tr>
      <w:tr w:rsidR="00D50675" w:rsidTr="00655EA7">
        <w:trPr>
          <w:trHeight w:val="1191"/>
        </w:trPr>
        <w:tc>
          <w:tcPr>
            <w:tcW w:w="13892" w:type="dxa"/>
            <w:shd w:val="clear" w:color="auto" w:fill="D9D9D9"/>
          </w:tcPr>
          <w:p w:rsidR="00D50675" w:rsidRPr="0095151F" w:rsidRDefault="00D50675" w:rsidP="008E0C06">
            <w:pPr>
              <w:rPr>
                <w:rFonts w:cs="Arial"/>
                <w:szCs w:val="20"/>
              </w:rPr>
            </w:pPr>
            <w:r w:rsidRPr="0095151F">
              <w:rPr>
                <w:rFonts w:cs="Arial"/>
                <w:szCs w:val="20"/>
              </w:rPr>
              <w:t xml:space="preserve">The township is based on a traditional main </w:t>
            </w:r>
            <w:r>
              <w:rPr>
                <w:rFonts w:cs="Arial"/>
                <w:szCs w:val="20"/>
              </w:rPr>
              <w:t>Street</w:t>
            </w:r>
            <w:r w:rsidRPr="0095151F">
              <w:rPr>
                <w:rFonts w:cs="Arial"/>
                <w:szCs w:val="20"/>
              </w:rPr>
              <w:t xml:space="preserve"> with a surrounding grid pattern for development. New development should continue the traditional grid pattern. Residential expansion within the local plan area can be accommodated within ‘Site A’ and ‘Site B’ as identified on </w:t>
            </w:r>
            <w:r>
              <w:rPr>
                <w:rFonts w:cs="Arial"/>
                <w:szCs w:val="20"/>
              </w:rPr>
              <w:t>the Babinda local plan maps contained in Schedule 2</w:t>
            </w:r>
            <w:r w:rsidRPr="0095151F">
              <w:rPr>
                <w:rFonts w:cs="Arial"/>
                <w:szCs w:val="20"/>
              </w:rPr>
              <w:t>. Urban development is limited to land within the urban boundary</w:t>
            </w:r>
            <w:r>
              <w:rPr>
                <w:rFonts w:cs="Arial"/>
                <w:szCs w:val="20"/>
              </w:rPr>
              <w:t>.</w:t>
            </w:r>
            <w:r w:rsidRPr="0095151F">
              <w:rPr>
                <w:rFonts w:cs="Arial"/>
                <w:szCs w:val="20"/>
              </w:rPr>
              <w:t xml:space="preserve"> Should the need for further residential expansion arise with in the life of this scheme, ‘Site C’ could be investigated for residential purposes subject to a detailed investigation of need, infrastructure capacity and on-site constraints.</w:t>
            </w:r>
          </w:p>
        </w:tc>
      </w:tr>
      <w:tr w:rsidR="00D50675" w:rsidTr="00655EA7">
        <w:trPr>
          <w:trHeight w:val="1049"/>
        </w:trPr>
        <w:tc>
          <w:tcPr>
            <w:tcW w:w="13892" w:type="dxa"/>
            <w:shd w:val="clear" w:color="auto" w:fill="D9D9D9"/>
          </w:tcPr>
          <w:p w:rsidR="00D50675" w:rsidRPr="0095151F" w:rsidRDefault="00D50675" w:rsidP="008E0C06">
            <w:pPr>
              <w:rPr>
                <w:rFonts w:cs="Arial"/>
                <w:szCs w:val="20"/>
              </w:rPr>
            </w:pPr>
            <w:r w:rsidRPr="0095151F">
              <w:rPr>
                <w:rFonts w:cs="Arial"/>
                <w:szCs w:val="20"/>
                <w:u w:val="single"/>
              </w:rPr>
              <w:lastRenderedPageBreak/>
              <w:t xml:space="preserve">Precinct 1 - Munro </w:t>
            </w:r>
            <w:r>
              <w:rPr>
                <w:rFonts w:cs="Arial"/>
                <w:szCs w:val="20"/>
                <w:u w:val="single"/>
              </w:rPr>
              <w:t>Street</w:t>
            </w:r>
          </w:p>
          <w:p w:rsidR="00D50675" w:rsidRPr="0095151F" w:rsidRDefault="00D50675" w:rsidP="008E0C06">
            <w:pPr>
              <w:rPr>
                <w:rFonts w:cs="Arial"/>
                <w:szCs w:val="20"/>
              </w:rPr>
            </w:pPr>
            <w:r w:rsidRPr="0095151F">
              <w:rPr>
                <w:rFonts w:cs="Arial"/>
                <w:szCs w:val="20"/>
              </w:rPr>
              <w:t xml:space="preserve">Munro </w:t>
            </w:r>
            <w:r>
              <w:rPr>
                <w:rFonts w:cs="Arial"/>
                <w:szCs w:val="20"/>
              </w:rPr>
              <w:t>Street</w:t>
            </w:r>
            <w:r w:rsidRPr="0095151F">
              <w:rPr>
                <w:rFonts w:cs="Arial"/>
                <w:szCs w:val="20"/>
              </w:rPr>
              <w:t xml:space="preserve"> precinct is the core of the local plan area</w:t>
            </w:r>
            <w:r>
              <w:rPr>
                <w:rFonts w:cs="Arial"/>
                <w:szCs w:val="20"/>
              </w:rPr>
              <w:t>.</w:t>
            </w:r>
            <w:r w:rsidRPr="0095151F">
              <w:rPr>
                <w:rFonts w:cs="Arial"/>
                <w:szCs w:val="20"/>
              </w:rPr>
              <w:t xml:space="preserve"> Future development in this precinct should reinforce this function. Development outside of the Munro </w:t>
            </w:r>
            <w:r>
              <w:rPr>
                <w:rFonts w:cs="Arial"/>
                <w:szCs w:val="20"/>
              </w:rPr>
              <w:t>Street</w:t>
            </w:r>
            <w:r w:rsidRPr="0095151F">
              <w:rPr>
                <w:rFonts w:cs="Arial"/>
                <w:szCs w:val="20"/>
              </w:rPr>
              <w:t xml:space="preserve"> precinct should not detract from the commercial viability of the precinct. If the demand for additional commercial land arises, once the Munro </w:t>
            </w:r>
            <w:r>
              <w:rPr>
                <w:rFonts w:cs="Arial"/>
                <w:szCs w:val="20"/>
              </w:rPr>
              <w:t>Street</w:t>
            </w:r>
            <w:r w:rsidRPr="0095151F">
              <w:rPr>
                <w:rFonts w:cs="Arial"/>
                <w:szCs w:val="20"/>
              </w:rPr>
              <w:t xml:space="preserve"> precinct has been developed to capacity, it could be extended to the west. </w:t>
            </w:r>
          </w:p>
        </w:tc>
      </w:tr>
      <w:tr w:rsidR="00D50675" w:rsidTr="00655EA7">
        <w:trPr>
          <w:trHeight w:val="1198"/>
        </w:trPr>
        <w:tc>
          <w:tcPr>
            <w:tcW w:w="13892" w:type="dxa"/>
            <w:shd w:val="clear" w:color="auto" w:fill="D9D9D9"/>
          </w:tcPr>
          <w:p w:rsidR="00D50675" w:rsidRPr="0095151F" w:rsidRDefault="00D50675" w:rsidP="008E0C06">
            <w:pPr>
              <w:rPr>
                <w:rFonts w:cs="Arial"/>
                <w:szCs w:val="20"/>
                <w:u w:val="single"/>
              </w:rPr>
            </w:pPr>
            <w:r w:rsidRPr="0095151F">
              <w:rPr>
                <w:rFonts w:cs="Arial"/>
                <w:szCs w:val="20"/>
              </w:rPr>
              <w:t xml:space="preserve">Development is to be appropriately designed and </w:t>
            </w:r>
            <w:r>
              <w:rPr>
                <w:rFonts w:cs="Arial"/>
                <w:szCs w:val="20"/>
              </w:rPr>
              <w:t xml:space="preserve">is </w:t>
            </w:r>
            <w:r w:rsidRPr="0095151F">
              <w:rPr>
                <w:rFonts w:cs="Arial"/>
                <w:szCs w:val="20"/>
              </w:rPr>
              <w:t>integrated with the heritage places and character precinct. Heritage places are to be retained through adaptive re-use of existing buildings. New development maintain</w:t>
            </w:r>
            <w:r>
              <w:rPr>
                <w:rFonts w:cs="Arial"/>
                <w:szCs w:val="20"/>
              </w:rPr>
              <w:t>s</w:t>
            </w:r>
            <w:r w:rsidRPr="0095151F">
              <w:rPr>
                <w:rFonts w:cs="Arial"/>
                <w:szCs w:val="20"/>
              </w:rPr>
              <w:t xml:space="preserve"> the scale of the surrounding area and may be up to two storeys in height. New buildings fronting Munro </w:t>
            </w:r>
            <w:r>
              <w:rPr>
                <w:rFonts w:cs="Arial"/>
                <w:szCs w:val="20"/>
              </w:rPr>
              <w:t>Street</w:t>
            </w:r>
            <w:r w:rsidRPr="0095151F">
              <w:rPr>
                <w:rFonts w:cs="Arial"/>
                <w:szCs w:val="20"/>
              </w:rPr>
              <w:t xml:space="preserve"> are to be constructed to the front boundary and be sympathetic to the existing </w:t>
            </w:r>
            <w:r>
              <w:rPr>
                <w:rFonts w:cs="Arial"/>
                <w:szCs w:val="20"/>
              </w:rPr>
              <w:t>Street</w:t>
            </w:r>
            <w:r w:rsidRPr="0095151F">
              <w:rPr>
                <w:rFonts w:cs="Arial"/>
                <w:szCs w:val="20"/>
              </w:rPr>
              <w:t>scape and traditional character. Any off-</w:t>
            </w:r>
            <w:r>
              <w:rPr>
                <w:rFonts w:cs="Arial"/>
                <w:szCs w:val="20"/>
              </w:rPr>
              <w:t>Street</w:t>
            </w:r>
            <w:r w:rsidRPr="0095151F">
              <w:rPr>
                <w:rFonts w:cs="Arial"/>
                <w:szCs w:val="20"/>
              </w:rPr>
              <w:t xml:space="preserve"> </w:t>
            </w:r>
            <w:r>
              <w:rPr>
                <w:rFonts w:cs="Arial"/>
                <w:szCs w:val="20"/>
              </w:rPr>
              <w:t>park</w:t>
            </w:r>
            <w:r w:rsidRPr="0095151F">
              <w:rPr>
                <w:rFonts w:cs="Arial"/>
                <w:szCs w:val="20"/>
              </w:rPr>
              <w:t>ing provided in conjunctions with development is to be located behind the built form. Awnings, for weather protection for pedestrians</w:t>
            </w:r>
            <w:r>
              <w:rPr>
                <w:rFonts w:cs="Arial"/>
                <w:szCs w:val="20"/>
              </w:rPr>
              <w:t xml:space="preserve"> are </w:t>
            </w:r>
            <w:r w:rsidRPr="0095151F">
              <w:rPr>
                <w:rFonts w:cs="Arial"/>
                <w:szCs w:val="20"/>
              </w:rPr>
              <w:t xml:space="preserve">provided to Munro </w:t>
            </w:r>
            <w:r>
              <w:rPr>
                <w:rFonts w:cs="Arial"/>
                <w:szCs w:val="20"/>
              </w:rPr>
              <w:t>Street</w:t>
            </w:r>
            <w:r w:rsidRPr="0095151F">
              <w:rPr>
                <w:rFonts w:cs="Arial"/>
                <w:szCs w:val="20"/>
              </w:rPr>
              <w:t xml:space="preserve">. </w:t>
            </w:r>
          </w:p>
        </w:tc>
      </w:tr>
      <w:tr w:rsidR="00D50675" w:rsidTr="00655EA7">
        <w:trPr>
          <w:trHeight w:val="1156"/>
        </w:trPr>
        <w:tc>
          <w:tcPr>
            <w:tcW w:w="13892" w:type="dxa"/>
            <w:shd w:val="clear" w:color="auto" w:fill="D9D9D9"/>
          </w:tcPr>
          <w:p w:rsidR="00D50675" w:rsidRPr="0095151F" w:rsidRDefault="00D50675" w:rsidP="00984C3E">
            <w:pPr>
              <w:rPr>
                <w:rFonts w:cs="Arial"/>
                <w:szCs w:val="20"/>
                <w:u w:val="single"/>
              </w:rPr>
            </w:pPr>
            <w:r w:rsidRPr="0095151F">
              <w:rPr>
                <w:rFonts w:cs="Arial"/>
                <w:szCs w:val="20"/>
                <w:u w:val="single"/>
              </w:rPr>
              <w:t xml:space="preserve">Precinct 2 - </w:t>
            </w:r>
            <w:r w:rsidRPr="00560C92">
              <w:rPr>
                <w:rFonts w:cs="Arial"/>
                <w:szCs w:val="20"/>
                <w:u w:val="single"/>
              </w:rPr>
              <w:t>Mill re-development</w:t>
            </w:r>
          </w:p>
          <w:p w:rsidR="00D50675" w:rsidRDefault="00D50675" w:rsidP="00333E9C">
            <w:pPr>
              <w:rPr>
                <w:rFonts w:cs="Arial"/>
                <w:szCs w:val="20"/>
              </w:rPr>
            </w:pPr>
            <w:r w:rsidRPr="0095151F">
              <w:rPr>
                <w:rFonts w:cs="Arial"/>
                <w:szCs w:val="20"/>
              </w:rPr>
              <w:t xml:space="preserve">The Mill re-development precinct is the former Babinda Mill site as identified on </w:t>
            </w:r>
            <w:r>
              <w:rPr>
                <w:rFonts w:cs="Arial"/>
                <w:szCs w:val="20"/>
              </w:rPr>
              <w:t>the Babinda local plan maps contained in Schedule 2</w:t>
            </w:r>
            <w:r w:rsidRPr="0095151F">
              <w:rPr>
                <w:rFonts w:cs="Arial"/>
                <w:szCs w:val="20"/>
              </w:rPr>
              <w:t>.</w:t>
            </w:r>
            <w:r>
              <w:rPr>
                <w:rFonts w:cs="Arial"/>
                <w:szCs w:val="20"/>
              </w:rPr>
              <w:t xml:space="preserve">  The Mill re-development precinct is subject to a preliminary approval, issued on 25 May 2013 and as referenced within Schedule 4.</w:t>
            </w:r>
            <w:r w:rsidRPr="0095151F">
              <w:rPr>
                <w:rFonts w:cs="Arial"/>
                <w:szCs w:val="20"/>
              </w:rPr>
              <w:t xml:space="preserve"> The precinct includes zoned industrial land and is intended to facilitate employment opportunities. Development within the Mill re-development precinct </w:t>
            </w:r>
            <w:r>
              <w:rPr>
                <w:rFonts w:cs="Arial"/>
                <w:szCs w:val="20"/>
              </w:rPr>
              <w:t>does</w:t>
            </w:r>
            <w:r w:rsidRPr="0095151F">
              <w:rPr>
                <w:rFonts w:cs="Arial"/>
                <w:szCs w:val="20"/>
              </w:rPr>
              <w:t xml:space="preserve"> not detract from the commercial primacy of the Munro </w:t>
            </w:r>
            <w:r>
              <w:rPr>
                <w:rFonts w:cs="Arial"/>
                <w:szCs w:val="20"/>
              </w:rPr>
              <w:t>Street</w:t>
            </w:r>
            <w:r w:rsidRPr="0095151F">
              <w:rPr>
                <w:rFonts w:cs="Arial"/>
                <w:szCs w:val="20"/>
              </w:rPr>
              <w:t xml:space="preserve"> precinct. </w:t>
            </w:r>
          </w:p>
        </w:tc>
      </w:tr>
      <w:tr w:rsidR="00D50675" w:rsidTr="00655EA7">
        <w:trPr>
          <w:trHeight w:val="1374"/>
        </w:trPr>
        <w:tc>
          <w:tcPr>
            <w:tcW w:w="13892" w:type="dxa"/>
            <w:shd w:val="clear" w:color="auto" w:fill="D9D9D9"/>
          </w:tcPr>
          <w:p w:rsidR="00D50675" w:rsidDel="00D20F33" w:rsidRDefault="00D50675" w:rsidP="00333E9C">
            <w:pPr>
              <w:rPr>
                <w:rFonts w:cs="Arial"/>
                <w:szCs w:val="20"/>
              </w:rPr>
            </w:pPr>
            <w:r w:rsidRPr="0095151F">
              <w:rPr>
                <w:rFonts w:cs="Arial"/>
                <w:szCs w:val="20"/>
              </w:rPr>
              <w:t>The former mill workers houses should be retained on large lots and could be used for more intensive home based businesses</w:t>
            </w:r>
            <w:r>
              <w:rPr>
                <w:rFonts w:cs="Arial"/>
                <w:szCs w:val="20"/>
              </w:rPr>
              <w:t>, including those of an industrial nature</w:t>
            </w:r>
            <w:r w:rsidRPr="0095151F">
              <w:rPr>
                <w:rFonts w:cs="Arial"/>
                <w:szCs w:val="20"/>
              </w:rPr>
              <w:t>. The remainder of the site is intended to be used for industrial development which services the town and surrounding rural area’s industry and service industry needs. Industries established on this site are to be non-water reliant as the existing infrastructure is insufficient to support intensive or water reliant uses</w:t>
            </w:r>
            <w:r>
              <w:rPr>
                <w:rFonts w:cs="Arial"/>
                <w:szCs w:val="20"/>
              </w:rPr>
              <w:t xml:space="preserve">, alternatively, new water reliant industries do not rely upon Council infrastructure. </w:t>
            </w:r>
            <w:r w:rsidRPr="0095151F">
              <w:rPr>
                <w:rFonts w:cs="Arial"/>
                <w:szCs w:val="20"/>
              </w:rPr>
              <w:t xml:space="preserve"> New industrial uses should be aligned with servicing the surrounding agricultural and rural uses. Appropriate buffers are required to be provided on-site to mitigate any adverse impacts from development on adjoining or nearby residential allotments. Advertising should be discrete and not detract from the scenic amenity of the area or existing vistas. </w:t>
            </w:r>
          </w:p>
        </w:tc>
      </w:tr>
    </w:tbl>
    <w:p w:rsidR="00793D79" w:rsidRPr="005A77FA" w:rsidRDefault="00793D79" w:rsidP="0095151F">
      <w:pPr>
        <w:pStyle w:val="Heading4"/>
        <w:ind w:left="851"/>
      </w:pPr>
      <w:bookmarkStart w:id="3" w:name="_Ref394475558"/>
      <w:r w:rsidRPr="005A77FA">
        <w:t>Purpose</w:t>
      </w:r>
      <w:bookmarkEnd w:id="1"/>
      <w:bookmarkEnd w:id="3"/>
      <w:r w:rsidRPr="005A77FA">
        <w:t xml:space="preserve"> </w:t>
      </w:r>
    </w:p>
    <w:p w:rsidR="006639B1" w:rsidRDefault="006639B1" w:rsidP="0069428D">
      <w:pPr>
        <w:numPr>
          <w:ilvl w:val="0"/>
          <w:numId w:val="6"/>
        </w:numPr>
        <w:spacing w:after="0"/>
        <w:rPr>
          <w:rFonts w:cs="Arial"/>
          <w:szCs w:val="20"/>
        </w:rPr>
      </w:pPr>
      <w:r w:rsidRPr="006639B1">
        <w:rPr>
          <w:rFonts w:cs="Arial"/>
          <w:szCs w:val="20"/>
        </w:rPr>
        <w:t xml:space="preserve">The purpose of the Babinda local plan code is to facilitate development that maintains and enhances a vibrant and independent community which supports the needs of the local community and surrounding rural areas, whilst protecting and enhancing the unique local and historic character of the town. </w:t>
      </w:r>
    </w:p>
    <w:p w:rsidR="006639B1" w:rsidRPr="006639B1" w:rsidRDefault="006639B1" w:rsidP="0069428D">
      <w:pPr>
        <w:spacing w:after="0"/>
        <w:ind w:left="567"/>
        <w:rPr>
          <w:rFonts w:cs="Arial"/>
          <w:szCs w:val="20"/>
        </w:rPr>
      </w:pPr>
    </w:p>
    <w:p w:rsidR="006639B1" w:rsidRPr="006639B1" w:rsidRDefault="006639B1" w:rsidP="0069428D">
      <w:pPr>
        <w:numPr>
          <w:ilvl w:val="0"/>
          <w:numId w:val="6"/>
        </w:numPr>
        <w:spacing w:after="0"/>
        <w:rPr>
          <w:rFonts w:cs="Arial"/>
          <w:szCs w:val="20"/>
        </w:rPr>
      </w:pPr>
      <w:r w:rsidRPr="006639B1">
        <w:rPr>
          <w:rFonts w:cs="Arial"/>
          <w:szCs w:val="20"/>
        </w:rPr>
        <w:t>The purpose of the code will be achieved through the following overall outcomes:</w:t>
      </w:r>
    </w:p>
    <w:p w:rsidR="006639B1" w:rsidRPr="006639B1" w:rsidRDefault="00AD7206" w:rsidP="0069428D">
      <w:pPr>
        <w:numPr>
          <w:ilvl w:val="1"/>
          <w:numId w:val="6"/>
        </w:numPr>
        <w:spacing w:after="0"/>
        <w:rPr>
          <w:rFonts w:cs="Arial"/>
          <w:szCs w:val="20"/>
        </w:rPr>
      </w:pPr>
      <w:r>
        <w:rPr>
          <w:rFonts w:cs="Arial"/>
          <w:szCs w:val="20"/>
        </w:rPr>
        <w:t>d</w:t>
      </w:r>
      <w:r w:rsidR="006639B1" w:rsidRPr="006639B1">
        <w:rPr>
          <w:rFonts w:cs="Arial"/>
          <w:szCs w:val="20"/>
        </w:rPr>
        <w:t xml:space="preserve">evelopment maintains and reinforces the commercial primacy of Precinct 1 - Munro </w:t>
      </w:r>
      <w:r w:rsidR="008B36BA">
        <w:rPr>
          <w:rFonts w:cs="Arial"/>
          <w:szCs w:val="20"/>
        </w:rPr>
        <w:t>Street</w:t>
      </w:r>
      <w:r w:rsidR="006639B1" w:rsidRPr="006639B1">
        <w:rPr>
          <w:rFonts w:cs="Arial"/>
          <w:szCs w:val="20"/>
        </w:rPr>
        <w:t xml:space="preserve">; </w:t>
      </w:r>
    </w:p>
    <w:p w:rsidR="006639B1" w:rsidRPr="006639B1" w:rsidRDefault="00AD7206" w:rsidP="0069428D">
      <w:pPr>
        <w:numPr>
          <w:ilvl w:val="1"/>
          <w:numId w:val="6"/>
        </w:numPr>
        <w:spacing w:after="0"/>
        <w:rPr>
          <w:rFonts w:cs="Arial"/>
          <w:szCs w:val="20"/>
        </w:rPr>
      </w:pPr>
      <w:r>
        <w:rPr>
          <w:rFonts w:cs="Arial"/>
          <w:szCs w:val="20"/>
        </w:rPr>
        <w:t>d</w:t>
      </w:r>
      <w:r w:rsidR="006639B1" w:rsidRPr="006639B1">
        <w:rPr>
          <w:rFonts w:cs="Arial"/>
          <w:szCs w:val="20"/>
        </w:rPr>
        <w:t xml:space="preserve">evelopment maintains the key built form, </w:t>
      </w:r>
      <w:r w:rsidR="00437CD5">
        <w:rPr>
          <w:rFonts w:cs="Arial"/>
          <w:szCs w:val="20"/>
        </w:rPr>
        <w:t>s</w:t>
      </w:r>
      <w:r w:rsidR="008B36BA">
        <w:rPr>
          <w:rFonts w:cs="Arial"/>
          <w:szCs w:val="20"/>
        </w:rPr>
        <w:t>treet</w:t>
      </w:r>
      <w:r w:rsidR="006639B1" w:rsidRPr="006639B1">
        <w:rPr>
          <w:rFonts w:cs="Arial"/>
          <w:szCs w:val="20"/>
        </w:rPr>
        <w:t xml:space="preserve">scape, landscape character and natural environment elements that contribute to the setting, character and identity of the township; </w:t>
      </w:r>
    </w:p>
    <w:p w:rsidR="006639B1" w:rsidRPr="006639B1" w:rsidRDefault="00AD7206" w:rsidP="0069428D">
      <w:pPr>
        <w:numPr>
          <w:ilvl w:val="1"/>
          <w:numId w:val="6"/>
        </w:numPr>
        <w:spacing w:after="0"/>
        <w:rPr>
          <w:rFonts w:cs="Arial"/>
          <w:szCs w:val="20"/>
        </w:rPr>
      </w:pPr>
      <w:r>
        <w:rPr>
          <w:rFonts w:cs="Arial"/>
          <w:szCs w:val="20"/>
        </w:rPr>
        <w:t>d</w:t>
      </w:r>
      <w:r w:rsidR="006639B1" w:rsidRPr="006639B1">
        <w:rPr>
          <w:rFonts w:cs="Arial"/>
          <w:szCs w:val="20"/>
        </w:rPr>
        <w:t>evelopment maintains and enhances the unique local character of the township;</w:t>
      </w:r>
    </w:p>
    <w:p w:rsidR="006639B1" w:rsidRPr="006639B1" w:rsidRDefault="00AD7206" w:rsidP="0069428D">
      <w:pPr>
        <w:numPr>
          <w:ilvl w:val="1"/>
          <w:numId w:val="6"/>
        </w:numPr>
        <w:spacing w:after="0"/>
        <w:rPr>
          <w:rFonts w:cs="Arial"/>
          <w:szCs w:val="20"/>
        </w:rPr>
      </w:pPr>
      <w:r>
        <w:rPr>
          <w:rFonts w:cs="Arial"/>
          <w:szCs w:val="20"/>
        </w:rPr>
        <w:t>v</w:t>
      </w:r>
      <w:r w:rsidR="006639B1" w:rsidRPr="006639B1">
        <w:rPr>
          <w:rFonts w:cs="Arial"/>
          <w:szCs w:val="20"/>
        </w:rPr>
        <w:t xml:space="preserve">alued community </w:t>
      </w:r>
      <w:r w:rsidR="0008270A">
        <w:rPr>
          <w:rFonts w:cs="Arial"/>
          <w:szCs w:val="20"/>
        </w:rPr>
        <w:t xml:space="preserve">buildings and </w:t>
      </w:r>
      <w:r w:rsidR="006639B1" w:rsidRPr="006639B1">
        <w:rPr>
          <w:rFonts w:cs="Arial"/>
          <w:szCs w:val="20"/>
        </w:rPr>
        <w:t xml:space="preserve">places are retained and adaptively re-used to preserve the character of the township; </w:t>
      </w:r>
    </w:p>
    <w:p w:rsidR="006639B1" w:rsidRPr="006639B1" w:rsidRDefault="00AD7206" w:rsidP="0069428D">
      <w:pPr>
        <w:numPr>
          <w:ilvl w:val="1"/>
          <w:numId w:val="6"/>
        </w:numPr>
        <w:spacing w:after="0"/>
        <w:rPr>
          <w:rFonts w:cs="Arial"/>
          <w:szCs w:val="20"/>
        </w:rPr>
      </w:pPr>
      <w:r>
        <w:rPr>
          <w:rFonts w:cs="Arial"/>
          <w:szCs w:val="20"/>
        </w:rPr>
        <w:t>t</w:t>
      </w:r>
      <w:r w:rsidR="006639B1" w:rsidRPr="006639B1">
        <w:rPr>
          <w:rFonts w:cs="Arial"/>
          <w:szCs w:val="20"/>
        </w:rPr>
        <w:t xml:space="preserve">he form and scale of development is </w:t>
      </w:r>
      <w:r w:rsidR="006639B1" w:rsidRPr="00DD580A">
        <w:rPr>
          <w:rFonts w:cs="Arial"/>
          <w:szCs w:val="20"/>
        </w:rPr>
        <w:t>low impact</w:t>
      </w:r>
      <w:r w:rsidR="006639B1" w:rsidRPr="006639B1">
        <w:rPr>
          <w:rFonts w:cs="Arial"/>
          <w:szCs w:val="20"/>
        </w:rPr>
        <w:t xml:space="preserve"> with buildings that are low rise; </w:t>
      </w:r>
    </w:p>
    <w:p w:rsidR="006639B1" w:rsidRPr="006639B1" w:rsidRDefault="00AD7206" w:rsidP="0069428D">
      <w:pPr>
        <w:numPr>
          <w:ilvl w:val="1"/>
          <w:numId w:val="6"/>
        </w:numPr>
        <w:spacing w:after="0"/>
        <w:rPr>
          <w:rFonts w:cs="Arial"/>
          <w:szCs w:val="20"/>
        </w:rPr>
      </w:pPr>
      <w:r>
        <w:rPr>
          <w:rFonts w:cs="Arial"/>
          <w:szCs w:val="20"/>
        </w:rPr>
        <w:t>r</w:t>
      </w:r>
      <w:r w:rsidR="006639B1" w:rsidRPr="006639B1">
        <w:rPr>
          <w:rFonts w:cs="Arial"/>
          <w:szCs w:val="20"/>
        </w:rPr>
        <w:t>esidential development occurs within designated areas to consolidate Babinda as a permanent residential settlement with residential areas having good access to services and facilities;</w:t>
      </w:r>
    </w:p>
    <w:p w:rsidR="006639B1" w:rsidRPr="006639B1" w:rsidRDefault="00AD7206" w:rsidP="0069428D">
      <w:pPr>
        <w:numPr>
          <w:ilvl w:val="1"/>
          <w:numId w:val="6"/>
        </w:numPr>
        <w:spacing w:after="0"/>
        <w:rPr>
          <w:rFonts w:cs="Arial"/>
          <w:szCs w:val="20"/>
        </w:rPr>
      </w:pPr>
      <w:r>
        <w:rPr>
          <w:rFonts w:cs="Arial"/>
          <w:szCs w:val="20"/>
        </w:rPr>
        <w:t>l</w:t>
      </w:r>
      <w:r w:rsidR="006639B1" w:rsidRPr="006639B1">
        <w:rPr>
          <w:rFonts w:cs="Arial"/>
          <w:szCs w:val="20"/>
        </w:rPr>
        <w:t xml:space="preserve">ot reconfiguration provides a </w:t>
      </w:r>
      <w:r w:rsidR="00437CD5">
        <w:rPr>
          <w:rFonts w:cs="Arial"/>
          <w:szCs w:val="20"/>
        </w:rPr>
        <w:t>s</w:t>
      </w:r>
      <w:r w:rsidR="008B36BA">
        <w:rPr>
          <w:rFonts w:cs="Arial"/>
          <w:szCs w:val="20"/>
        </w:rPr>
        <w:t>treet</w:t>
      </w:r>
      <w:r w:rsidR="006639B1" w:rsidRPr="006639B1">
        <w:rPr>
          <w:rFonts w:cs="Arial"/>
          <w:szCs w:val="20"/>
        </w:rPr>
        <w:t xml:space="preserve"> layout that is based on a traditional grid pattern; </w:t>
      </w:r>
    </w:p>
    <w:p w:rsidR="006639B1" w:rsidRPr="006639B1" w:rsidRDefault="00AD7206" w:rsidP="0069428D">
      <w:pPr>
        <w:numPr>
          <w:ilvl w:val="1"/>
          <w:numId w:val="6"/>
        </w:numPr>
        <w:spacing w:after="0"/>
        <w:rPr>
          <w:rFonts w:cs="Arial"/>
          <w:szCs w:val="20"/>
        </w:rPr>
      </w:pPr>
      <w:r>
        <w:rPr>
          <w:rFonts w:cs="Arial"/>
          <w:szCs w:val="20"/>
        </w:rPr>
        <w:lastRenderedPageBreak/>
        <w:t>c</w:t>
      </w:r>
      <w:r w:rsidR="006639B1" w:rsidRPr="006639B1">
        <w:rPr>
          <w:rFonts w:cs="Arial"/>
          <w:szCs w:val="20"/>
        </w:rPr>
        <w:t xml:space="preserve">onflicts between different land uses, such as residential, commercial, agricultural, and industrial land uses are minimised; </w:t>
      </w:r>
    </w:p>
    <w:p w:rsidR="006639B1" w:rsidRPr="006639B1" w:rsidRDefault="00AD7206" w:rsidP="0069428D">
      <w:pPr>
        <w:numPr>
          <w:ilvl w:val="1"/>
          <w:numId w:val="6"/>
        </w:numPr>
        <w:spacing w:after="0"/>
        <w:rPr>
          <w:b/>
          <w:szCs w:val="20"/>
        </w:rPr>
      </w:pPr>
      <w:r>
        <w:rPr>
          <w:rFonts w:cs="Arial"/>
          <w:szCs w:val="20"/>
        </w:rPr>
        <w:t>i</w:t>
      </w:r>
      <w:r w:rsidR="006639B1" w:rsidRPr="006639B1">
        <w:rPr>
          <w:rFonts w:cs="Arial"/>
          <w:szCs w:val="20"/>
        </w:rPr>
        <w:t>ndustrial development is facilitated within zoned land and industrial land is protected from encroachment of i</w:t>
      </w:r>
      <w:r w:rsidR="00D82E04">
        <w:rPr>
          <w:rFonts w:cs="Arial"/>
          <w:szCs w:val="20"/>
        </w:rPr>
        <w:t>ncompatible land use activities.</w:t>
      </w:r>
    </w:p>
    <w:p w:rsidR="00D20F33" w:rsidRDefault="00D20F33" w:rsidP="006639B1">
      <w:pPr>
        <w:spacing w:after="0" w:line="240" w:lineRule="auto"/>
        <w:rPr>
          <w:b/>
          <w:szCs w:val="20"/>
        </w:rPr>
      </w:pPr>
    </w:p>
    <w:p w:rsidR="006639B1" w:rsidRPr="006639B1" w:rsidRDefault="006639B1" w:rsidP="0069428D">
      <w:pPr>
        <w:spacing w:after="0"/>
        <w:rPr>
          <w:b/>
          <w:szCs w:val="20"/>
        </w:rPr>
      </w:pPr>
      <w:r w:rsidRPr="006639B1">
        <w:rPr>
          <w:b/>
          <w:szCs w:val="20"/>
        </w:rPr>
        <w:t xml:space="preserve">Precinct 1 - Munro </w:t>
      </w:r>
      <w:r w:rsidR="008B36BA">
        <w:rPr>
          <w:b/>
          <w:szCs w:val="20"/>
        </w:rPr>
        <w:t>Street</w:t>
      </w:r>
      <w:r w:rsidRPr="006639B1">
        <w:rPr>
          <w:b/>
          <w:szCs w:val="20"/>
        </w:rPr>
        <w:t>:</w:t>
      </w:r>
    </w:p>
    <w:p w:rsidR="00EB4B9E" w:rsidRPr="00431B3F" w:rsidRDefault="00EB4B9E" w:rsidP="0069428D">
      <w:pPr>
        <w:numPr>
          <w:ilvl w:val="0"/>
          <w:numId w:val="6"/>
        </w:numPr>
        <w:spacing w:after="0"/>
        <w:rPr>
          <w:rFonts w:ascii="Arial" w:eastAsia="Times New Roman" w:hAnsi="Arial" w:cs="Arial"/>
          <w:szCs w:val="20"/>
        </w:rPr>
      </w:pPr>
      <w:r w:rsidRPr="00431B3F">
        <w:rPr>
          <w:rFonts w:ascii="Arial" w:eastAsia="Times New Roman" w:hAnsi="Arial" w:cs="Arial"/>
          <w:szCs w:val="20"/>
        </w:rPr>
        <w:t xml:space="preserve">In addition to </w:t>
      </w:r>
      <w:r>
        <w:rPr>
          <w:rFonts w:ascii="Arial" w:eastAsia="Times New Roman" w:hAnsi="Arial" w:cs="Arial"/>
          <w:szCs w:val="20"/>
        </w:rPr>
        <w:fldChar w:fldCharType="begin"/>
      </w:r>
      <w:r>
        <w:rPr>
          <w:rFonts w:ascii="Arial" w:eastAsia="Times New Roman" w:hAnsi="Arial" w:cs="Arial"/>
          <w:szCs w:val="20"/>
        </w:rPr>
        <w:instrText xml:space="preserve"> REF _Ref394475558 \r \h </w:instrText>
      </w:r>
      <w:r>
        <w:rPr>
          <w:rFonts w:ascii="Arial" w:eastAsia="Times New Roman" w:hAnsi="Arial" w:cs="Arial"/>
          <w:szCs w:val="20"/>
        </w:rPr>
      </w:r>
      <w:r>
        <w:rPr>
          <w:rFonts w:ascii="Arial" w:eastAsia="Times New Roman" w:hAnsi="Arial" w:cs="Arial"/>
          <w:szCs w:val="20"/>
        </w:rPr>
        <w:fldChar w:fldCharType="separate"/>
      </w:r>
      <w:r w:rsidR="00BD320D">
        <w:rPr>
          <w:rFonts w:ascii="Arial" w:eastAsia="Times New Roman" w:hAnsi="Arial" w:cs="Arial"/>
          <w:szCs w:val="20"/>
        </w:rPr>
        <w:t>7.2.1.3</w:t>
      </w:r>
      <w:r>
        <w:rPr>
          <w:rFonts w:ascii="Arial" w:eastAsia="Times New Roman" w:hAnsi="Arial" w:cs="Arial"/>
          <w:szCs w:val="20"/>
        </w:rPr>
        <w:fldChar w:fldCharType="end"/>
      </w:r>
      <w:r>
        <w:rPr>
          <w:rFonts w:ascii="Arial" w:eastAsia="Times New Roman" w:hAnsi="Arial" w:cs="Arial"/>
          <w:szCs w:val="20"/>
        </w:rPr>
        <w:t xml:space="preserve">(2), </w:t>
      </w:r>
      <w:r w:rsidRPr="00431B3F">
        <w:rPr>
          <w:rFonts w:ascii="Arial" w:eastAsia="Times New Roman" w:hAnsi="Arial" w:cs="Arial"/>
          <w:szCs w:val="20"/>
        </w:rPr>
        <w:t xml:space="preserve">the overall outcomes sought for the precinct </w:t>
      </w:r>
      <w:r>
        <w:rPr>
          <w:rFonts w:ascii="Arial" w:eastAsia="Times New Roman" w:hAnsi="Arial" w:cs="Arial"/>
          <w:szCs w:val="20"/>
        </w:rPr>
        <w:t>are</w:t>
      </w:r>
      <w:r w:rsidRPr="00431B3F">
        <w:rPr>
          <w:rFonts w:ascii="Arial" w:eastAsia="Times New Roman" w:hAnsi="Arial" w:cs="Arial"/>
          <w:szCs w:val="20"/>
        </w:rPr>
        <w:t>:</w:t>
      </w:r>
    </w:p>
    <w:p w:rsidR="006639B1" w:rsidRPr="006639B1" w:rsidRDefault="00AD7206" w:rsidP="0069428D">
      <w:pPr>
        <w:numPr>
          <w:ilvl w:val="1"/>
          <w:numId w:val="7"/>
        </w:numPr>
        <w:spacing w:after="0"/>
        <w:rPr>
          <w:rFonts w:cs="Arial"/>
          <w:szCs w:val="20"/>
        </w:rPr>
      </w:pPr>
      <w:r>
        <w:rPr>
          <w:rFonts w:cs="Arial"/>
          <w:szCs w:val="20"/>
        </w:rPr>
        <w:t>d</w:t>
      </w:r>
      <w:r w:rsidR="006639B1" w:rsidRPr="006639B1">
        <w:rPr>
          <w:rFonts w:cs="Arial"/>
          <w:szCs w:val="20"/>
        </w:rPr>
        <w:t>evelopment in the precinct supports the role and function of Babinda as a District centre</w:t>
      </w:r>
      <w:r w:rsidR="00E05D30">
        <w:rPr>
          <w:rFonts w:cs="Arial"/>
          <w:szCs w:val="20"/>
        </w:rPr>
        <w:t>,</w:t>
      </w:r>
      <w:r w:rsidR="006639B1" w:rsidRPr="006639B1">
        <w:rPr>
          <w:rFonts w:cs="Arial"/>
          <w:szCs w:val="20"/>
        </w:rPr>
        <w:t xml:space="preserve"> meeting the needs of the local community and surrounding rural areas;</w:t>
      </w:r>
    </w:p>
    <w:p w:rsidR="006639B1" w:rsidRPr="006639B1" w:rsidRDefault="00AD7206" w:rsidP="0069428D">
      <w:pPr>
        <w:numPr>
          <w:ilvl w:val="1"/>
          <w:numId w:val="7"/>
        </w:numPr>
        <w:spacing w:after="0"/>
        <w:rPr>
          <w:rFonts w:cs="Arial"/>
          <w:szCs w:val="20"/>
        </w:rPr>
      </w:pPr>
      <w:r>
        <w:rPr>
          <w:rFonts w:cs="Arial"/>
          <w:szCs w:val="20"/>
        </w:rPr>
        <w:t>t</w:t>
      </w:r>
      <w:r w:rsidR="006639B1" w:rsidRPr="006639B1">
        <w:rPr>
          <w:rFonts w:cs="Arial"/>
          <w:szCs w:val="20"/>
        </w:rPr>
        <w:t xml:space="preserve">he establishment of mixed uses which enhance the rural town character and rural service centre role of the town is encouraged; </w:t>
      </w:r>
    </w:p>
    <w:p w:rsidR="006639B1" w:rsidRPr="006639B1" w:rsidRDefault="00AD7206" w:rsidP="0069428D">
      <w:pPr>
        <w:numPr>
          <w:ilvl w:val="1"/>
          <w:numId w:val="7"/>
        </w:numPr>
        <w:spacing w:after="0"/>
        <w:rPr>
          <w:rFonts w:cs="Arial"/>
          <w:szCs w:val="20"/>
        </w:rPr>
      </w:pPr>
      <w:r>
        <w:rPr>
          <w:rFonts w:cs="Arial"/>
          <w:szCs w:val="20"/>
        </w:rPr>
        <w:t>d</w:t>
      </w:r>
      <w:r w:rsidR="006639B1" w:rsidRPr="006639B1">
        <w:rPr>
          <w:rFonts w:cs="Arial"/>
          <w:szCs w:val="20"/>
        </w:rPr>
        <w:t>evelopment services the needs of both local residents, residents of the surrounding rural area and visitors;</w:t>
      </w:r>
    </w:p>
    <w:p w:rsidR="006639B1" w:rsidRPr="006639B1" w:rsidRDefault="00AD7206" w:rsidP="0069428D">
      <w:pPr>
        <w:numPr>
          <w:ilvl w:val="1"/>
          <w:numId w:val="7"/>
        </w:numPr>
        <w:spacing w:after="0"/>
        <w:rPr>
          <w:rFonts w:cs="Arial"/>
          <w:szCs w:val="20"/>
        </w:rPr>
      </w:pPr>
      <w:r>
        <w:rPr>
          <w:rFonts w:cs="Arial"/>
          <w:szCs w:val="20"/>
        </w:rPr>
        <w:t>d</w:t>
      </w:r>
      <w:r w:rsidR="006639B1" w:rsidRPr="006639B1">
        <w:rPr>
          <w:rFonts w:cs="Arial"/>
          <w:szCs w:val="20"/>
        </w:rPr>
        <w:t xml:space="preserve">evelopment maintains and enhances the </w:t>
      </w:r>
      <w:r w:rsidR="00437CD5">
        <w:rPr>
          <w:rFonts w:cs="Arial"/>
          <w:szCs w:val="20"/>
        </w:rPr>
        <w:t>s</w:t>
      </w:r>
      <w:r w:rsidR="008B36BA">
        <w:rPr>
          <w:rFonts w:cs="Arial"/>
          <w:szCs w:val="20"/>
        </w:rPr>
        <w:t>treet</w:t>
      </w:r>
      <w:r w:rsidR="006639B1" w:rsidRPr="006639B1">
        <w:rPr>
          <w:rFonts w:cs="Arial"/>
          <w:szCs w:val="20"/>
        </w:rPr>
        <w:t>scape of the precinct.</w:t>
      </w:r>
    </w:p>
    <w:p w:rsidR="00325DFB" w:rsidRDefault="00325DFB" w:rsidP="0069428D">
      <w:pPr>
        <w:spacing w:after="0"/>
        <w:rPr>
          <w:b/>
          <w:szCs w:val="20"/>
        </w:rPr>
      </w:pPr>
    </w:p>
    <w:p w:rsidR="006639B1" w:rsidRDefault="006639B1" w:rsidP="0069428D">
      <w:pPr>
        <w:spacing w:after="0"/>
        <w:rPr>
          <w:b/>
          <w:szCs w:val="20"/>
        </w:rPr>
      </w:pPr>
      <w:r w:rsidRPr="006639B1">
        <w:rPr>
          <w:b/>
          <w:szCs w:val="20"/>
        </w:rPr>
        <w:t xml:space="preserve">Precinct 2 </w:t>
      </w:r>
      <w:r w:rsidR="00773164">
        <w:rPr>
          <w:b/>
          <w:szCs w:val="20"/>
        </w:rPr>
        <w:t>–</w:t>
      </w:r>
      <w:r w:rsidRPr="006639B1">
        <w:rPr>
          <w:b/>
          <w:szCs w:val="20"/>
        </w:rPr>
        <w:t xml:space="preserve"> </w:t>
      </w:r>
      <w:r w:rsidR="00773164">
        <w:rPr>
          <w:b/>
          <w:szCs w:val="20"/>
        </w:rPr>
        <w:t>Mill re-development</w:t>
      </w:r>
      <w:r w:rsidRPr="006639B1">
        <w:rPr>
          <w:b/>
          <w:szCs w:val="20"/>
        </w:rPr>
        <w:t>:</w:t>
      </w:r>
    </w:p>
    <w:p w:rsidR="00EB4B9E" w:rsidRPr="00431B3F" w:rsidRDefault="00EB4B9E" w:rsidP="0069428D">
      <w:pPr>
        <w:numPr>
          <w:ilvl w:val="0"/>
          <w:numId w:val="6"/>
        </w:numPr>
        <w:spacing w:after="0"/>
        <w:rPr>
          <w:rFonts w:ascii="Arial" w:eastAsia="Times New Roman" w:hAnsi="Arial" w:cs="Arial"/>
          <w:szCs w:val="20"/>
        </w:rPr>
      </w:pPr>
      <w:r w:rsidRPr="00431B3F">
        <w:rPr>
          <w:rFonts w:ascii="Arial" w:eastAsia="Times New Roman" w:hAnsi="Arial" w:cs="Arial"/>
          <w:szCs w:val="20"/>
        </w:rPr>
        <w:t xml:space="preserve">In addition to </w:t>
      </w:r>
      <w:r>
        <w:rPr>
          <w:rFonts w:ascii="Arial" w:eastAsia="Times New Roman" w:hAnsi="Arial" w:cs="Arial"/>
          <w:szCs w:val="20"/>
        </w:rPr>
        <w:fldChar w:fldCharType="begin"/>
      </w:r>
      <w:r>
        <w:rPr>
          <w:rFonts w:ascii="Arial" w:eastAsia="Times New Roman" w:hAnsi="Arial" w:cs="Arial"/>
          <w:szCs w:val="20"/>
        </w:rPr>
        <w:instrText xml:space="preserve"> REF _Ref394475558 \r \h </w:instrText>
      </w:r>
      <w:r>
        <w:rPr>
          <w:rFonts w:ascii="Arial" w:eastAsia="Times New Roman" w:hAnsi="Arial" w:cs="Arial"/>
          <w:szCs w:val="20"/>
        </w:rPr>
      </w:r>
      <w:r>
        <w:rPr>
          <w:rFonts w:ascii="Arial" w:eastAsia="Times New Roman" w:hAnsi="Arial" w:cs="Arial"/>
          <w:szCs w:val="20"/>
        </w:rPr>
        <w:fldChar w:fldCharType="separate"/>
      </w:r>
      <w:r w:rsidR="00BD320D">
        <w:rPr>
          <w:rFonts w:ascii="Arial" w:eastAsia="Times New Roman" w:hAnsi="Arial" w:cs="Arial"/>
          <w:szCs w:val="20"/>
        </w:rPr>
        <w:t>7.2.1.3</w:t>
      </w:r>
      <w:r>
        <w:rPr>
          <w:rFonts w:ascii="Arial" w:eastAsia="Times New Roman" w:hAnsi="Arial" w:cs="Arial"/>
          <w:szCs w:val="20"/>
        </w:rPr>
        <w:fldChar w:fldCharType="end"/>
      </w:r>
      <w:r>
        <w:rPr>
          <w:rFonts w:ascii="Arial" w:eastAsia="Times New Roman" w:hAnsi="Arial" w:cs="Arial"/>
          <w:szCs w:val="20"/>
        </w:rPr>
        <w:t xml:space="preserve">(2), </w:t>
      </w:r>
      <w:r w:rsidRPr="00431B3F">
        <w:rPr>
          <w:rFonts w:ascii="Arial" w:eastAsia="Times New Roman" w:hAnsi="Arial" w:cs="Arial"/>
          <w:szCs w:val="20"/>
        </w:rPr>
        <w:t xml:space="preserve">the overall outcomes sought for the precinct </w:t>
      </w:r>
      <w:r>
        <w:rPr>
          <w:rFonts w:ascii="Arial" w:eastAsia="Times New Roman" w:hAnsi="Arial" w:cs="Arial"/>
          <w:szCs w:val="20"/>
        </w:rPr>
        <w:t>are</w:t>
      </w:r>
      <w:r w:rsidRPr="00431B3F">
        <w:rPr>
          <w:rFonts w:ascii="Arial" w:eastAsia="Times New Roman" w:hAnsi="Arial" w:cs="Arial"/>
          <w:szCs w:val="20"/>
        </w:rPr>
        <w:t>:</w:t>
      </w:r>
    </w:p>
    <w:p w:rsidR="006639B1" w:rsidRPr="006639B1" w:rsidRDefault="00AD7206" w:rsidP="0069428D">
      <w:pPr>
        <w:numPr>
          <w:ilvl w:val="1"/>
          <w:numId w:val="63"/>
        </w:numPr>
        <w:spacing w:after="0"/>
        <w:rPr>
          <w:rFonts w:cs="Arial"/>
          <w:szCs w:val="20"/>
        </w:rPr>
      </w:pPr>
      <w:r>
        <w:rPr>
          <w:rFonts w:cs="Arial"/>
          <w:szCs w:val="20"/>
        </w:rPr>
        <w:t>d</w:t>
      </w:r>
      <w:r w:rsidR="006639B1" w:rsidRPr="006639B1">
        <w:rPr>
          <w:rFonts w:cs="Arial"/>
          <w:szCs w:val="20"/>
        </w:rPr>
        <w:t>evelopment in the precinct accommodates the town</w:t>
      </w:r>
      <w:r w:rsidR="00E05D30">
        <w:rPr>
          <w:rFonts w:cs="Arial"/>
          <w:szCs w:val="20"/>
        </w:rPr>
        <w:t>’</w:t>
      </w:r>
      <w:r w:rsidR="006639B1" w:rsidRPr="006639B1">
        <w:rPr>
          <w:rFonts w:cs="Arial"/>
          <w:szCs w:val="20"/>
        </w:rPr>
        <w:t xml:space="preserve">s and surrounding rural area’s immediate industry and service industry needs; </w:t>
      </w:r>
    </w:p>
    <w:p w:rsidR="006639B1" w:rsidRPr="00560C92" w:rsidRDefault="00AD7206" w:rsidP="0069428D">
      <w:pPr>
        <w:numPr>
          <w:ilvl w:val="1"/>
          <w:numId w:val="63"/>
        </w:numPr>
        <w:spacing w:after="0"/>
        <w:rPr>
          <w:rFonts w:cs="Arial"/>
          <w:szCs w:val="20"/>
        </w:rPr>
      </w:pPr>
      <w:r>
        <w:rPr>
          <w:rFonts w:cs="Arial"/>
          <w:szCs w:val="20"/>
        </w:rPr>
        <w:t>i</w:t>
      </w:r>
      <w:r w:rsidR="006639B1" w:rsidRPr="00560C92">
        <w:rPr>
          <w:rFonts w:cs="Arial"/>
          <w:szCs w:val="20"/>
        </w:rPr>
        <w:t>ndustry land uses are low-impact</w:t>
      </w:r>
      <w:r w:rsidR="006D02BE">
        <w:rPr>
          <w:rFonts w:cs="Arial"/>
          <w:szCs w:val="20"/>
        </w:rPr>
        <w:t xml:space="preserve"> </w:t>
      </w:r>
      <w:r w:rsidR="006639B1" w:rsidRPr="00560C92">
        <w:rPr>
          <w:rFonts w:cs="Arial"/>
          <w:szCs w:val="20"/>
        </w:rPr>
        <w:t xml:space="preserve">and are not excessively </w:t>
      </w:r>
      <w:r w:rsidR="0060353E">
        <w:rPr>
          <w:rFonts w:cs="Arial"/>
          <w:szCs w:val="20"/>
        </w:rPr>
        <w:t>reliant upon reticulated water supply</w:t>
      </w:r>
      <w:r w:rsidR="006639B1" w:rsidRPr="00560C92">
        <w:rPr>
          <w:rFonts w:cs="Arial"/>
          <w:szCs w:val="20"/>
        </w:rPr>
        <w:t xml:space="preserve">; </w:t>
      </w:r>
    </w:p>
    <w:p w:rsidR="006639B1" w:rsidRPr="006639B1" w:rsidRDefault="00AD7206" w:rsidP="0069428D">
      <w:pPr>
        <w:numPr>
          <w:ilvl w:val="1"/>
          <w:numId w:val="63"/>
        </w:numPr>
        <w:spacing w:after="0"/>
        <w:rPr>
          <w:rFonts w:cs="Arial"/>
          <w:szCs w:val="20"/>
        </w:rPr>
      </w:pPr>
      <w:r>
        <w:rPr>
          <w:rFonts w:cs="Arial"/>
          <w:szCs w:val="20"/>
        </w:rPr>
        <w:t>t</w:t>
      </w:r>
      <w:r w:rsidR="006639B1" w:rsidRPr="006639B1">
        <w:rPr>
          <w:rFonts w:cs="Arial"/>
          <w:szCs w:val="20"/>
        </w:rPr>
        <w:t xml:space="preserve">he type of industrial development is carefully considered to mitigate impacts on sensitive land uses. </w:t>
      </w:r>
    </w:p>
    <w:p w:rsidR="00793D79" w:rsidRPr="005A77FA" w:rsidRDefault="001137C0" w:rsidP="0095151F">
      <w:pPr>
        <w:pStyle w:val="Heading4"/>
        <w:ind w:left="851"/>
      </w:pPr>
      <w:bookmarkStart w:id="4" w:name="_Ref364849781"/>
      <w:bookmarkStart w:id="5" w:name="_Toc341806785"/>
      <w:r>
        <w:t>Criteria for a</w:t>
      </w:r>
      <w:r w:rsidR="00793D79" w:rsidRPr="005A77FA">
        <w:t>ssessment</w:t>
      </w:r>
      <w:bookmarkEnd w:id="4"/>
      <w:r w:rsidR="00793D79" w:rsidRPr="005A77FA">
        <w:t xml:space="preserve"> </w:t>
      </w:r>
      <w:bookmarkEnd w:id="5"/>
    </w:p>
    <w:p w:rsidR="00793D79" w:rsidRPr="00BF128E" w:rsidRDefault="00793D79" w:rsidP="00793D79">
      <w:pPr>
        <w:spacing w:after="0" w:line="240" w:lineRule="auto"/>
        <w:rPr>
          <w:rFonts w:ascii="Arial" w:eastAsia="Times New Roman" w:hAnsi="Arial" w:cs="Arial"/>
          <w:szCs w:val="20"/>
        </w:rPr>
      </w:pPr>
      <w:r w:rsidRPr="00BF128E">
        <w:rPr>
          <w:rFonts w:ascii="Arial" w:eastAsia="Times New Roman" w:hAnsi="Arial" w:cs="Arial"/>
          <w:szCs w:val="20"/>
        </w:rPr>
        <w:t>Part A - Criteria for assessable development</w:t>
      </w:r>
    </w:p>
    <w:p w:rsidR="00793D79" w:rsidRPr="005A77FA" w:rsidRDefault="00793D79" w:rsidP="00793D79">
      <w:pPr>
        <w:spacing w:after="0" w:line="240" w:lineRule="auto"/>
        <w:rPr>
          <w:rFonts w:ascii="Arial" w:eastAsia="Times New Roman" w:hAnsi="Arial" w:cs="Arial"/>
          <w:szCs w:val="20"/>
        </w:rPr>
      </w:pPr>
    </w:p>
    <w:p w:rsidR="00793D79" w:rsidRPr="005A77FA" w:rsidRDefault="00793D79" w:rsidP="00793D79">
      <w:pPr>
        <w:pStyle w:val="Caption"/>
      </w:pPr>
      <w:bookmarkStart w:id="6" w:name="_Toc341806733"/>
      <w:r>
        <w:t xml:space="preserve">Table </w:t>
      </w:r>
      <w:r w:rsidR="00EE4080">
        <w:fldChar w:fldCharType="begin"/>
      </w:r>
      <w:r w:rsidR="00EE4080">
        <w:instrText xml:space="preserve"> REF _Ref364849781 \r \h </w:instrText>
      </w:r>
      <w:r w:rsidR="00EE4080">
        <w:fldChar w:fldCharType="separate"/>
      </w:r>
      <w:r w:rsidR="00BD320D">
        <w:t>7.2.1.4</w:t>
      </w:r>
      <w:r w:rsidR="00EE4080">
        <w:fldChar w:fldCharType="end"/>
      </w:r>
      <w:r w:rsidR="00D01428">
        <w:t>.</w:t>
      </w:r>
      <w:r w:rsidR="00BA7D36">
        <w:t>a</w:t>
      </w:r>
      <w:r w:rsidRPr="005A77FA">
        <w:t xml:space="preserve"> </w:t>
      </w:r>
      <w:r w:rsidR="006639B1">
        <w:t>–</w:t>
      </w:r>
      <w:r>
        <w:t xml:space="preserve"> </w:t>
      </w:r>
      <w:bookmarkEnd w:id="6"/>
      <w:r w:rsidR="006639B1">
        <w:t xml:space="preserve">Babinda local plan code </w:t>
      </w:r>
      <w:r w:rsidR="0067768D">
        <w:t>–</w:t>
      </w:r>
      <w:r w:rsidR="006639B1">
        <w:t xml:space="preserve"> </w:t>
      </w:r>
      <w:r w:rsidR="0067768D">
        <w:t>assessable development</w:t>
      </w:r>
    </w:p>
    <w:tbl>
      <w:tblPr>
        <w:tblStyle w:val="ListTable3-Accent31"/>
        <w:tblW w:w="5000" w:type="pct"/>
        <w:tblCellMar>
          <w:top w:w="85" w:type="dxa"/>
          <w:left w:w="85" w:type="dxa"/>
          <w:bottom w:w="85" w:type="dxa"/>
          <w:right w:w="85" w:type="dxa"/>
        </w:tblCellMar>
        <w:tblLook w:val="0020" w:firstRow="1" w:lastRow="0" w:firstColumn="0" w:lastColumn="0" w:noHBand="0" w:noVBand="0"/>
      </w:tblPr>
      <w:tblGrid>
        <w:gridCol w:w="4765"/>
        <w:gridCol w:w="4765"/>
        <w:gridCol w:w="4762"/>
      </w:tblGrid>
      <w:tr w:rsidR="00325DFB" w:rsidRPr="005A77FA" w:rsidTr="00325DFB">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667" w:type="pct"/>
            <w:tcBorders>
              <w:top w:val="single" w:sz="4" w:space="0" w:color="A5A5A5" w:themeColor="accent3"/>
              <w:bottom w:val="single" w:sz="4" w:space="0" w:color="A5A5A5" w:themeColor="accent3"/>
            </w:tcBorders>
          </w:tcPr>
          <w:p w:rsidR="00325DFB" w:rsidRPr="005A77FA" w:rsidRDefault="00325DFB" w:rsidP="005B72DC">
            <w:r w:rsidRPr="005A77FA">
              <w:t>Performance outcomes</w:t>
            </w:r>
          </w:p>
        </w:tc>
        <w:tc>
          <w:tcPr>
            <w:tcW w:w="1667" w:type="pct"/>
            <w:tcBorders>
              <w:top w:val="single" w:sz="4" w:space="0" w:color="A5A5A5" w:themeColor="accent3"/>
              <w:bottom w:val="single" w:sz="4" w:space="0" w:color="A5A5A5" w:themeColor="accent3"/>
            </w:tcBorders>
          </w:tcPr>
          <w:p w:rsidR="00325DFB" w:rsidRPr="005A77FA" w:rsidRDefault="00325DFB" w:rsidP="005B72DC">
            <w:pPr>
              <w:cnfStyle w:val="100000000000" w:firstRow="1" w:lastRow="0" w:firstColumn="0" w:lastColumn="0" w:oddVBand="0" w:evenVBand="0" w:oddHBand="0" w:evenHBand="0" w:firstRowFirstColumn="0" w:firstRowLastColumn="0" w:lastRowFirstColumn="0" w:lastRowLastColumn="0"/>
            </w:pPr>
            <w:r w:rsidRPr="005A77FA">
              <w:t>Acceptable outcomes</w:t>
            </w:r>
          </w:p>
        </w:tc>
        <w:tc>
          <w:tcPr>
            <w:cnfStyle w:val="000010000000" w:firstRow="0" w:lastRow="0" w:firstColumn="0" w:lastColumn="0" w:oddVBand="1" w:evenVBand="0" w:oddHBand="0" w:evenHBand="0" w:firstRowFirstColumn="0" w:firstRowLastColumn="0" w:lastRowFirstColumn="0" w:lastRowLastColumn="0"/>
            <w:tcW w:w="1666" w:type="pct"/>
            <w:tcBorders>
              <w:top w:val="single" w:sz="4" w:space="0" w:color="A5A5A5" w:themeColor="accent3"/>
              <w:bottom w:val="single" w:sz="4" w:space="0" w:color="A5A5A5" w:themeColor="accent3"/>
            </w:tcBorders>
          </w:tcPr>
          <w:p w:rsidR="00325DFB" w:rsidRPr="005A77FA" w:rsidRDefault="00325DFB" w:rsidP="005B72DC">
            <w:r>
              <w:t>Applicant response</w:t>
            </w:r>
          </w:p>
        </w:tc>
      </w:tr>
      <w:tr w:rsidR="00325DFB" w:rsidRPr="00621988" w:rsidTr="00325D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325DFB" w:rsidRPr="00621988" w:rsidRDefault="00325DFB" w:rsidP="005B72DC">
            <w:pPr>
              <w:rPr>
                <w:b/>
              </w:rPr>
            </w:pPr>
            <w:r w:rsidRPr="00621988">
              <w:rPr>
                <w:b/>
              </w:rPr>
              <w:t>For assessable development</w:t>
            </w:r>
          </w:p>
        </w:tc>
      </w:tr>
      <w:tr w:rsidR="00325DFB" w:rsidRPr="005A77FA" w:rsidTr="00325DFB">
        <w:trPr>
          <w:trHeight w:val="2213"/>
        </w:trPr>
        <w:tc>
          <w:tcPr>
            <w:cnfStyle w:val="000010000000" w:firstRow="0" w:lastRow="0" w:firstColumn="0" w:lastColumn="0" w:oddVBand="1" w:evenVBand="0" w:oddHBand="0" w:evenHBand="0" w:firstRowFirstColumn="0" w:firstRowLastColumn="0" w:lastRowFirstColumn="0" w:lastRowLastColumn="0"/>
            <w:tcW w:w="1667" w:type="pct"/>
          </w:tcPr>
          <w:p w:rsidR="00325DFB" w:rsidRPr="00EE4080" w:rsidRDefault="00325DFB" w:rsidP="005B72DC">
            <w:pPr>
              <w:rPr>
                <w:rFonts w:cs="Arial"/>
                <w:b/>
                <w:szCs w:val="20"/>
              </w:rPr>
            </w:pPr>
            <w:r w:rsidRPr="00EE4080">
              <w:rPr>
                <w:rFonts w:cs="Arial"/>
                <w:b/>
                <w:szCs w:val="20"/>
              </w:rPr>
              <w:t>PO</w:t>
            </w:r>
            <w:r>
              <w:rPr>
                <w:rFonts w:cs="Arial"/>
                <w:b/>
                <w:szCs w:val="20"/>
              </w:rPr>
              <w:t>1</w:t>
            </w:r>
          </w:p>
          <w:p w:rsidR="00325DFB" w:rsidRPr="00CC11A8" w:rsidRDefault="00325DFB" w:rsidP="005B72DC">
            <w:pPr>
              <w:rPr>
                <w:rFonts w:eastAsia="Calibri" w:cs="Arial"/>
                <w:szCs w:val="20"/>
              </w:rPr>
            </w:pPr>
            <w:r w:rsidRPr="00CC11A8">
              <w:rPr>
                <w:rFonts w:eastAsia="Calibri" w:cs="Arial"/>
                <w:szCs w:val="20"/>
              </w:rPr>
              <w:t xml:space="preserve">Development contributes to the establishment of an attractive </w:t>
            </w:r>
            <w:r>
              <w:rPr>
                <w:rFonts w:eastAsia="Calibri" w:cs="Arial"/>
                <w:szCs w:val="20"/>
              </w:rPr>
              <w:t>street</w:t>
            </w:r>
            <w:r w:rsidRPr="00CC11A8">
              <w:rPr>
                <w:rFonts w:eastAsia="Calibri" w:cs="Arial"/>
                <w:szCs w:val="20"/>
              </w:rPr>
              <w:t xml:space="preserve">scape and </w:t>
            </w:r>
            <w:r>
              <w:rPr>
                <w:rFonts w:eastAsia="Calibri" w:cs="Arial"/>
                <w:szCs w:val="20"/>
              </w:rPr>
              <w:t>sense of arrival to Babinda.</w:t>
            </w:r>
          </w:p>
          <w:p w:rsidR="00325DFB" w:rsidRPr="00F91088" w:rsidRDefault="00325DFB" w:rsidP="005B72DC">
            <w:pPr>
              <w:rPr>
                <w:rFonts w:eastAsia="Calibri" w:cs="Arial"/>
                <w:color w:val="2E74B5" w:themeColor="accent1" w:themeShade="BF"/>
                <w:szCs w:val="20"/>
              </w:rPr>
            </w:pPr>
          </w:p>
        </w:tc>
        <w:tc>
          <w:tcPr>
            <w:tcW w:w="1667" w:type="pct"/>
          </w:tcPr>
          <w:p w:rsidR="00325DFB" w:rsidRPr="00EE4080" w:rsidRDefault="00325DFB" w:rsidP="005B72DC">
            <w:pPr>
              <w:cnfStyle w:val="000000000000" w:firstRow="0" w:lastRow="0" w:firstColumn="0" w:lastColumn="0" w:oddVBand="0" w:evenVBand="0" w:oddHBand="0" w:evenHBand="0" w:firstRowFirstColumn="0" w:firstRowLastColumn="0" w:lastRowFirstColumn="0" w:lastRowLastColumn="0"/>
              <w:rPr>
                <w:rFonts w:cs="Arial"/>
                <w:b/>
                <w:szCs w:val="20"/>
              </w:rPr>
            </w:pPr>
            <w:r w:rsidRPr="00EE4080">
              <w:rPr>
                <w:rFonts w:cs="Arial"/>
                <w:b/>
                <w:szCs w:val="20"/>
              </w:rPr>
              <w:t>AO</w:t>
            </w:r>
            <w:r>
              <w:rPr>
                <w:rFonts w:cs="Arial"/>
                <w:b/>
                <w:szCs w:val="20"/>
              </w:rPr>
              <w:t>1.1</w:t>
            </w:r>
          </w:p>
          <w:p w:rsidR="00325DFB" w:rsidRDefault="00325DFB" w:rsidP="005B72DC">
            <w:pPr>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CC11A8">
              <w:rPr>
                <w:rFonts w:eastAsia="Calibri" w:cs="Arial"/>
                <w:szCs w:val="20"/>
              </w:rPr>
              <w:t xml:space="preserve">Development adjacent to </w:t>
            </w:r>
            <w:r>
              <w:rPr>
                <w:rFonts w:eastAsia="Calibri" w:cs="Arial"/>
                <w:szCs w:val="20"/>
              </w:rPr>
              <w:t>the</w:t>
            </w:r>
            <w:r w:rsidRPr="00CC11A8">
              <w:rPr>
                <w:rFonts w:eastAsia="Calibri" w:cs="Arial"/>
                <w:szCs w:val="20"/>
              </w:rPr>
              <w:t xml:space="preserve"> gateway </w:t>
            </w:r>
            <w:r>
              <w:rPr>
                <w:rFonts w:eastAsia="Calibri" w:cs="Arial"/>
                <w:szCs w:val="20"/>
              </w:rPr>
              <w:t xml:space="preserve">site </w:t>
            </w:r>
            <w:r w:rsidRPr="00CC11A8">
              <w:rPr>
                <w:rFonts w:eastAsia="Calibri" w:cs="Arial"/>
                <w:szCs w:val="20"/>
              </w:rPr>
              <w:t xml:space="preserve">identified on </w:t>
            </w:r>
            <w:r>
              <w:rPr>
                <w:rFonts w:eastAsia="Calibri" w:cs="Arial"/>
                <w:szCs w:val="20"/>
              </w:rPr>
              <w:t>the Babinda local plan maps contained in Schedule 2,</w:t>
            </w:r>
            <w:r w:rsidRPr="00CC11A8">
              <w:rPr>
                <w:rFonts w:eastAsia="Calibri" w:cs="Arial"/>
                <w:szCs w:val="20"/>
              </w:rPr>
              <w:t xml:space="preserve"> incorporate</w:t>
            </w:r>
            <w:r>
              <w:rPr>
                <w:rFonts w:eastAsia="Calibri" w:cs="Arial"/>
                <w:szCs w:val="20"/>
              </w:rPr>
              <w:t>s</w:t>
            </w:r>
            <w:r w:rsidRPr="00CC11A8">
              <w:rPr>
                <w:rFonts w:eastAsia="Calibri" w:cs="Arial"/>
                <w:szCs w:val="20"/>
              </w:rPr>
              <w:t xml:space="preserve"> aesthetic treatments, landscaping and other design elements to enhance the sense of arrival to Babinda.</w:t>
            </w:r>
          </w:p>
          <w:p w:rsidR="00325DFB" w:rsidRDefault="00325DFB" w:rsidP="005B72DC">
            <w:pPr>
              <w:cnfStyle w:val="000000000000" w:firstRow="0" w:lastRow="0" w:firstColumn="0" w:lastColumn="0" w:oddVBand="0" w:evenVBand="0" w:oddHBand="0" w:evenHBand="0" w:firstRowFirstColumn="0" w:firstRowLastColumn="0" w:lastRowFirstColumn="0" w:lastRowLastColumn="0"/>
              <w:rPr>
                <w:rFonts w:eastAsia="Calibri" w:cs="Arial"/>
                <w:szCs w:val="20"/>
              </w:rPr>
            </w:pPr>
          </w:p>
          <w:p w:rsidR="00325DFB" w:rsidRPr="00B81A0D" w:rsidRDefault="00325DFB" w:rsidP="005B72DC">
            <w:pPr>
              <w:cnfStyle w:val="000000000000" w:firstRow="0" w:lastRow="0" w:firstColumn="0" w:lastColumn="0" w:oddVBand="0" w:evenVBand="0" w:oddHBand="0" w:evenHBand="0" w:firstRowFirstColumn="0" w:firstRowLastColumn="0" w:lastRowFirstColumn="0" w:lastRowLastColumn="0"/>
              <w:rPr>
                <w:rFonts w:eastAsia="Calibri" w:cs="Arial"/>
                <w:sz w:val="16"/>
                <w:szCs w:val="16"/>
              </w:rPr>
            </w:pPr>
            <w:r w:rsidRPr="00B81A0D">
              <w:rPr>
                <w:rFonts w:eastAsia="Calibri" w:cs="Arial"/>
                <w:sz w:val="16"/>
                <w:szCs w:val="16"/>
              </w:rPr>
              <w:t>Note – Refer to the definition of Gateway site contained in Schedule 1.2.</w:t>
            </w:r>
          </w:p>
        </w:tc>
        <w:tc>
          <w:tcPr>
            <w:cnfStyle w:val="000010000000" w:firstRow="0" w:lastRow="0" w:firstColumn="0" w:lastColumn="0" w:oddVBand="1" w:evenVBand="0" w:oddHBand="0" w:evenHBand="0" w:firstRowFirstColumn="0" w:firstRowLastColumn="0" w:lastRowFirstColumn="0" w:lastRowLastColumn="0"/>
            <w:tcW w:w="1666" w:type="pct"/>
          </w:tcPr>
          <w:p w:rsidR="00325DFB" w:rsidRPr="00EE4080" w:rsidRDefault="00325DFB" w:rsidP="005B72DC">
            <w:pPr>
              <w:rPr>
                <w:rFonts w:cs="Arial"/>
                <w:b/>
                <w:szCs w:val="20"/>
              </w:rPr>
            </w:pPr>
          </w:p>
        </w:tc>
      </w:tr>
      <w:tr w:rsidR="00325DFB" w:rsidRPr="005A77FA" w:rsidTr="00325D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325DFB" w:rsidRPr="00501A7D" w:rsidRDefault="00325DFB" w:rsidP="005B72DC">
            <w:pPr>
              <w:rPr>
                <w:rFonts w:eastAsia="Calibri" w:cs="Arial"/>
                <w:b/>
                <w:szCs w:val="20"/>
              </w:rPr>
            </w:pPr>
            <w:r w:rsidRPr="00501A7D">
              <w:rPr>
                <w:rFonts w:eastAsia="Calibri" w:cs="Arial"/>
                <w:b/>
                <w:szCs w:val="20"/>
              </w:rPr>
              <w:t>PO</w:t>
            </w:r>
            <w:r>
              <w:rPr>
                <w:rFonts w:eastAsia="Calibri" w:cs="Arial"/>
                <w:b/>
                <w:szCs w:val="20"/>
              </w:rPr>
              <w:t>2</w:t>
            </w:r>
          </w:p>
          <w:p w:rsidR="00325DFB" w:rsidRPr="00CC11A8" w:rsidRDefault="00325DFB" w:rsidP="005B72DC">
            <w:pPr>
              <w:rPr>
                <w:rFonts w:eastAsia="Calibri" w:cs="Arial"/>
                <w:szCs w:val="20"/>
                <w:lang w:eastAsia="en-AU"/>
              </w:rPr>
            </w:pPr>
            <w:r w:rsidRPr="00CC11A8">
              <w:rPr>
                <w:rFonts w:eastAsia="Calibri" w:cs="Arial"/>
                <w:szCs w:val="20"/>
              </w:rPr>
              <w:t>Development for a service station does not include</w:t>
            </w:r>
            <w:r>
              <w:rPr>
                <w:rFonts w:eastAsia="Calibri" w:cs="Arial"/>
                <w:szCs w:val="20"/>
              </w:rPr>
              <w:t xml:space="preserve"> a Food and drink outlet that involves a drive </w:t>
            </w:r>
            <w:r>
              <w:rPr>
                <w:rFonts w:eastAsia="Calibri" w:cs="Arial"/>
                <w:szCs w:val="20"/>
              </w:rPr>
              <w:lastRenderedPageBreak/>
              <w:t>through facility.</w:t>
            </w:r>
            <w:r w:rsidRPr="00CC11A8">
              <w:rPr>
                <w:rFonts w:eastAsia="Calibri" w:cs="Arial"/>
                <w:szCs w:val="20"/>
              </w:rPr>
              <w:t xml:space="preserve"> </w:t>
            </w:r>
          </w:p>
        </w:tc>
        <w:tc>
          <w:tcPr>
            <w:tcW w:w="1667" w:type="pct"/>
          </w:tcPr>
          <w:p w:rsidR="00325DFB" w:rsidRPr="00501A7D" w:rsidRDefault="00325DFB" w:rsidP="005B72DC">
            <w:pPr>
              <w:cnfStyle w:val="000000100000" w:firstRow="0" w:lastRow="0" w:firstColumn="0" w:lastColumn="0" w:oddVBand="0" w:evenVBand="0" w:oddHBand="1" w:evenHBand="0" w:firstRowFirstColumn="0" w:firstRowLastColumn="0" w:lastRowFirstColumn="0" w:lastRowLastColumn="0"/>
              <w:rPr>
                <w:rFonts w:eastAsia="Calibri" w:cs="Arial"/>
                <w:b/>
                <w:szCs w:val="20"/>
              </w:rPr>
            </w:pPr>
            <w:r w:rsidRPr="00501A7D">
              <w:rPr>
                <w:rFonts w:eastAsia="Calibri" w:cs="Arial"/>
                <w:b/>
                <w:szCs w:val="20"/>
              </w:rPr>
              <w:lastRenderedPageBreak/>
              <w:t>AO</w:t>
            </w:r>
            <w:r>
              <w:rPr>
                <w:rFonts w:eastAsia="Calibri" w:cs="Arial"/>
                <w:b/>
                <w:szCs w:val="20"/>
              </w:rPr>
              <w:t>2.1</w:t>
            </w:r>
          </w:p>
          <w:p w:rsidR="00325DFB" w:rsidRPr="00CC11A8" w:rsidRDefault="00325DFB" w:rsidP="005B72DC">
            <w:pPr>
              <w:cnfStyle w:val="000000100000" w:firstRow="0" w:lastRow="0" w:firstColumn="0" w:lastColumn="0" w:oddVBand="0" w:evenVBand="0" w:oddHBand="1" w:evenHBand="0" w:firstRowFirstColumn="0" w:firstRowLastColumn="0" w:lastRowFirstColumn="0" w:lastRowLastColumn="0"/>
              <w:rPr>
                <w:rFonts w:eastAsia="Calibri" w:cs="Arial"/>
                <w:szCs w:val="20"/>
              </w:rPr>
            </w:pPr>
            <w:r w:rsidRPr="00CC11A8">
              <w:rPr>
                <w:rFonts w:eastAsia="Calibri" w:cs="Arial"/>
                <w:szCs w:val="20"/>
              </w:rPr>
              <w:t>No acceptable outcome</w:t>
            </w:r>
            <w:r>
              <w:rPr>
                <w:rFonts w:eastAsia="Calibri" w:cs="Arial"/>
                <w:szCs w:val="20"/>
              </w:rPr>
              <w:t>s are</w:t>
            </w:r>
            <w:r w:rsidRPr="00CC11A8">
              <w:rPr>
                <w:rFonts w:eastAsia="Calibri" w:cs="Arial"/>
                <w:szCs w:val="20"/>
              </w:rPr>
              <w:t xml:space="preserve"> provided.</w:t>
            </w:r>
          </w:p>
        </w:tc>
        <w:tc>
          <w:tcPr>
            <w:cnfStyle w:val="000010000000" w:firstRow="0" w:lastRow="0" w:firstColumn="0" w:lastColumn="0" w:oddVBand="1" w:evenVBand="0" w:oddHBand="0" w:evenHBand="0" w:firstRowFirstColumn="0" w:firstRowLastColumn="0" w:lastRowFirstColumn="0" w:lastRowLastColumn="0"/>
            <w:tcW w:w="1666" w:type="pct"/>
          </w:tcPr>
          <w:p w:rsidR="00325DFB" w:rsidRPr="00501A7D" w:rsidRDefault="00325DFB" w:rsidP="005B72DC">
            <w:pPr>
              <w:rPr>
                <w:rFonts w:eastAsia="Calibri" w:cs="Arial"/>
                <w:b/>
                <w:szCs w:val="20"/>
              </w:rPr>
            </w:pPr>
          </w:p>
        </w:tc>
      </w:tr>
      <w:tr w:rsidR="00325DFB" w:rsidRPr="002C79EE" w:rsidTr="00325DFB">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325DFB" w:rsidRDefault="00325DFB" w:rsidP="005B72DC">
            <w:pPr>
              <w:rPr>
                <w:rStyle w:val="Strong"/>
              </w:rPr>
            </w:pPr>
            <w:r>
              <w:rPr>
                <w:rStyle w:val="Strong"/>
              </w:rPr>
              <w:t xml:space="preserve">Lot reconfiguration – general </w:t>
            </w:r>
          </w:p>
        </w:tc>
      </w:tr>
      <w:tr w:rsidR="00325DFB" w:rsidRPr="00CC11A8" w:rsidTr="00325D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325DFB" w:rsidRPr="00432149" w:rsidRDefault="00325DFB" w:rsidP="005B72DC">
            <w:pPr>
              <w:rPr>
                <w:rFonts w:cs="Arial"/>
                <w:b/>
                <w:szCs w:val="20"/>
              </w:rPr>
            </w:pPr>
            <w:r w:rsidRPr="00432149">
              <w:rPr>
                <w:rFonts w:cs="Arial"/>
                <w:b/>
                <w:szCs w:val="20"/>
              </w:rPr>
              <w:t>PO</w:t>
            </w:r>
            <w:r>
              <w:rPr>
                <w:rFonts w:cs="Arial"/>
                <w:b/>
                <w:szCs w:val="20"/>
              </w:rPr>
              <w:t>3</w:t>
            </w:r>
          </w:p>
          <w:p w:rsidR="00325DFB" w:rsidRPr="00CC11A8" w:rsidRDefault="00325DFB" w:rsidP="005B72DC">
            <w:pPr>
              <w:rPr>
                <w:rFonts w:eastAsia="Calibri" w:cs="Arial"/>
                <w:szCs w:val="20"/>
              </w:rPr>
            </w:pPr>
            <w:r w:rsidRPr="00CC11A8">
              <w:rPr>
                <w:rFonts w:eastAsia="Calibri" w:cs="Arial"/>
                <w:szCs w:val="20"/>
              </w:rPr>
              <w:t xml:space="preserve">Lot reconfigurations which include the delivery of new roads are designed to be consistent with the traditional road pattern. </w:t>
            </w:r>
          </w:p>
        </w:tc>
        <w:tc>
          <w:tcPr>
            <w:tcW w:w="1667" w:type="pct"/>
          </w:tcPr>
          <w:p w:rsidR="00325DFB" w:rsidRPr="00432149" w:rsidRDefault="00325DFB" w:rsidP="005B72DC">
            <w:pPr>
              <w:cnfStyle w:val="000000100000" w:firstRow="0" w:lastRow="0" w:firstColumn="0" w:lastColumn="0" w:oddVBand="0" w:evenVBand="0" w:oddHBand="1" w:evenHBand="0" w:firstRowFirstColumn="0" w:firstRowLastColumn="0" w:lastRowFirstColumn="0" w:lastRowLastColumn="0"/>
              <w:rPr>
                <w:rFonts w:cs="Arial"/>
                <w:b/>
                <w:szCs w:val="20"/>
              </w:rPr>
            </w:pPr>
            <w:r w:rsidRPr="00432149">
              <w:rPr>
                <w:rFonts w:cs="Arial"/>
                <w:b/>
                <w:szCs w:val="20"/>
              </w:rPr>
              <w:t>AO</w:t>
            </w:r>
            <w:r>
              <w:rPr>
                <w:rFonts w:cs="Arial"/>
                <w:b/>
                <w:szCs w:val="20"/>
              </w:rPr>
              <w:t>3.1</w:t>
            </w:r>
          </w:p>
          <w:p w:rsidR="00325DFB" w:rsidRPr="00CC11A8" w:rsidRDefault="00325DFB" w:rsidP="005B72DC">
            <w:pPr>
              <w:cnfStyle w:val="000000100000" w:firstRow="0" w:lastRow="0" w:firstColumn="0" w:lastColumn="0" w:oddVBand="0" w:evenVBand="0" w:oddHBand="1" w:evenHBand="0" w:firstRowFirstColumn="0" w:firstRowLastColumn="0" w:lastRowFirstColumn="0" w:lastRowLastColumn="0"/>
              <w:rPr>
                <w:rFonts w:eastAsia="Calibri" w:cs="Arial"/>
                <w:szCs w:val="20"/>
              </w:rPr>
            </w:pPr>
            <w:r w:rsidRPr="00CC11A8">
              <w:rPr>
                <w:rFonts w:eastAsia="Calibri" w:cs="Arial"/>
                <w:szCs w:val="20"/>
              </w:rPr>
              <w:t xml:space="preserve">Roads are laid out in a grid pattern. </w:t>
            </w:r>
          </w:p>
        </w:tc>
        <w:tc>
          <w:tcPr>
            <w:cnfStyle w:val="000010000000" w:firstRow="0" w:lastRow="0" w:firstColumn="0" w:lastColumn="0" w:oddVBand="1" w:evenVBand="0" w:oddHBand="0" w:evenHBand="0" w:firstRowFirstColumn="0" w:firstRowLastColumn="0" w:lastRowFirstColumn="0" w:lastRowLastColumn="0"/>
            <w:tcW w:w="1666" w:type="pct"/>
          </w:tcPr>
          <w:p w:rsidR="00325DFB" w:rsidRPr="00432149" w:rsidRDefault="00325DFB" w:rsidP="005B72DC">
            <w:pPr>
              <w:rPr>
                <w:rFonts w:cs="Arial"/>
                <w:b/>
                <w:szCs w:val="20"/>
              </w:rPr>
            </w:pPr>
          </w:p>
        </w:tc>
      </w:tr>
      <w:tr w:rsidR="00325DFB" w:rsidRPr="002C79EE" w:rsidTr="00325DFB">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325DFB" w:rsidRDefault="00325DFB" w:rsidP="005B72DC">
            <w:pPr>
              <w:rPr>
                <w:rStyle w:val="Strong"/>
              </w:rPr>
            </w:pPr>
            <w:r>
              <w:rPr>
                <w:rStyle w:val="Strong"/>
              </w:rPr>
              <w:t>Additional requirements for Precinct 1 – Munro Street</w:t>
            </w:r>
          </w:p>
        </w:tc>
      </w:tr>
      <w:tr w:rsidR="00325DFB" w:rsidRPr="005A77FA" w:rsidTr="00325D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325DFB" w:rsidRPr="00190BE0" w:rsidRDefault="00325DFB" w:rsidP="005B72DC">
            <w:pPr>
              <w:rPr>
                <w:rFonts w:cs="Arial"/>
                <w:b/>
                <w:szCs w:val="20"/>
              </w:rPr>
            </w:pPr>
            <w:r w:rsidRPr="00190BE0">
              <w:rPr>
                <w:rFonts w:cs="Arial"/>
                <w:b/>
                <w:szCs w:val="20"/>
              </w:rPr>
              <w:t>PO</w:t>
            </w:r>
            <w:r>
              <w:rPr>
                <w:rFonts w:cs="Arial"/>
                <w:b/>
                <w:szCs w:val="20"/>
              </w:rPr>
              <w:t>4</w:t>
            </w:r>
          </w:p>
          <w:p w:rsidR="00325DFB" w:rsidRPr="00CC11A8" w:rsidRDefault="00325DFB" w:rsidP="005B72DC">
            <w:pPr>
              <w:rPr>
                <w:rFonts w:eastAsia="Calibri" w:cs="Arial"/>
                <w:szCs w:val="20"/>
              </w:rPr>
            </w:pPr>
            <w:r w:rsidRPr="00CC11A8">
              <w:rPr>
                <w:rFonts w:eastAsia="Calibri" w:cs="Arial"/>
                <w:szCs w:val="20"/>
              </w:rPr>
              <w:t xml:space="preserve">Development in the Munro </w:t>
            </w:r>
            <w:r>
              <w:rPr>
                <w:rFonts w:eastAsia="Calibri" w:cs="Arial"/>
                <w:szCs w:val="20"/>
              </w:rPr>
              <w:t>Street</w:t>
            </w:r>
            <w:r w:rsidRPr="00CC11A8">
              <w:rPr>
                <w:rFonts w:eastAsia="Calibri" w:cs="Arial"/>
                <w:szCs w:val="20"/>
              </w:rPr>
              <w:t xml:space="preserve"> precinct:</w:t>
            </w:r>
          </w:p>
          <w:p w:rsidR="00325DFB" w:rsidRPr="00190BE0" w:rsidRDefault="00325DFB" w:rsidP="005B72DC">
            <w:pPr>
              <w:ind w:left="426" w:hanging="426"/>
              <w:rPr>
                <w:rFonts w:eastAsia="Calibri" w:cs="Arial"/>
                <w:szCs w:val="20"/>
              </w:rPr>
            </w:pPr>
            <w:r>
              <w:rPr>
                <w:rFonts w:eastAsia="Calibri" w:cs="Arial"/>
                <w:szCs w:val="20"/>
              </w:rPr>
              <w:t>(a)</w:t>
            </w:r>
            <w:r>
              <w:rPr>
                <w:rFonts w:eastAsia="Calibri" w:cs="Arial"/>
                <w:szCs w:val="20"/>
              </w:rPr>
              <w:tab/>
              <w:t>c</w:t>
            </w:r>
            <w:r w:rsidRPr="00190BE0">
              <w:rPr>
                <w:rFonts w:eastAsia="Calibri" w:cs="Arial"/>
                <w:szCs w:val="20"/>
              </w:rPr>
              <w:t xml:space="preserve">ompliments the existing built form and </w:t>
            </w:r>
            <w:r>
              <w:rPr>
                <w:rFonts w:eastAsia="Calibri" w:cs="Arial"/>
                <w:szCs w:val="20"/>
              </w:rPr>
              <w:t>street</w:t>
            </w:r>
            <w:r w:rsidRPr="00190BE0">
              <w:rPr>
                <w:rFonts w:eastAsia="Calibri" w:cs="Arial"/>
                <w:szCs w:val="20"/>
              </w:rPr>
              <w:t xml:space="preserve">scape character of Munro </w:t>
            </w:r>
            <w:r>
              <w:rPr>
                <w:rFonts w:eastAsia="Calibri" w:cs="Arial"/>
                <w:szCs w:val="20"/>
              </w:rPr>
              <w:t>Street</w:t>
            </w:r>
            <w:r w:rsidRPr="00190BE0">
              <w:rPr>
                <w:rFonts w:eastAsia="Calibri" w:cs="Arial"/>
                <w:szCs w:val="20"/>
              </w:rPr>
              <w:t>;</w:t>
            </w:r>
          </w:p>
          <w:p w:rsidR="00325DFB" w:rsidRPr="00190BE0" w:rsidRDefault="00325DFB" w:rsidP="005B72DC">
            <w:pPr>
              <w:ind w:left="426" w:hanging="426"/>
              <w:rPr>
                <w:rFonts w:eastAsia="Calibri" w:cs="Arial"/>
                <w:szCs w:val="20"/>
              </w:rPr>
            </w:pPr>
            <w:r>
              <w:rPr>
                <w:rFonts w:eastAsia="Calibri" w:cs="Arial"/>
                <w:szCs w:val="20"/>
              </w:rPr>
              <w:t>(b)</w:t>
            </w:r>
            <w:r>
              <w:rPr>
                <w:rFonts w:eastAsia="Calibri" w:cs="Arial"/>
                <w:szCs w:val="20"/>
              </w:rPr>
              <w:tab/>
              <w:t>h</w:t>
            </w:r>
            <w:r w:rsidRPr="00190BE0">
              <w:rPr>
                <w:rFonts w:eastAsia="Calibri" w:cs="Arial"/>
                <w:szCs w:val="20"/>
              </w:rPr>
              <w:t>as a building height consistent with adjoining buildings;</w:t>
            </w:r>
          </w:p>
          <w:p w:rsidR="00325DFB" w:rsidRDefault="00325DFB" w:rsidP="005B72DC">
            <w:pPr>
              <w:ind w:left="426" w:hanging="426"/>
              <w:rPr>
                <w:rFonts w:eastAsia="Calibri" w:cs="Arial"/>
                <w:szCs w:val="20"/>
              </w:rPr>
            </w:pPr>
            <w:r>
              <w:rPr>
                <w:rFonts w:eastAsia="Calibri" w:cs="Arial"/>
                <w:szCs w:val="20"/>
              </w:rPr>
              <w:t>(c)</w:t>
            </w:r>
            <w:r>
              <w:rPr>
                <w:rFonts w:eastAsia="Calibri" w:cs="Arial"/>
                <w:szCs w:val="20"/>
              </w:rPr>
              <w:tab/>
              <w:t>r</w:t>
            </w:r>
            <w:r w:rsidRPr="00190BE0">
              <w:rPr>
                <w:rFonts w:eastAsia="Calibri" w:cs="Arial"/>
                <w:szCs w:val="20"/>
              </w:rPr>
              <w:t xml:space="preserve">einforces the main </w:t>
            </w:r>
            <w:r>
              <w:rPr>
                <w:rFonts w:eastAsia="Calibri" w:cs="Arial"/>
                <w:szCs w:val="20"/>
              </w:rPr>
              <w:t>street character of Munro Street.</w:t>
            </w:r>
          </w:p>
          <w:p w:rsidR="00325DFB" w:rsidRDefault="00325DFB" w:rsidP="005B72DC">
            <w:pPr>
              <w:ind w:left="426" w:hanging="426"/>
              <w:rPr>
                <w:rFonts w:eastAsia="Calibri" w:cs="Arial"/>
                <w:szCs w:val="20"/>
              </w:rPr>
            </w:pPr>
          </w:p>
          <w:p w:rsidR="00325DFB" w:rsidRPr="00757D7C" w:rsidRDefault="00325DFB" w:rsidP="00797E62">
            <w:pPr>
              <w:rPr>
                <w:rFonts w:eastAsia="Calibri" w:cs="Arial"/>
                <w:sz w:val="16"/>
                <w:szCs w:val="16"/>
                <w:lang w:eastAsia="en-AU"/>
              </w:rPr>
            </w:pPr>
            <w:r>
              <w:rPr>
                <w:rFonts w:eastAsia="Calibri" w:cs="Arial"/>
                <w:sz w:val="16"/>
                <w:szCs w:val="16"/>
              </w:rPr>
              <w:t xml:space="preserve">Note – Where a proposed development exceeds the height stated in AO4.1, the proposed setbacks and site coverage will be assessed in relation to the proposed height.  </w:t>
            </w:r>
          </w:p>
        </w:tc>
        <w:tc>
          <w:tcPr>
            <w:tcW w:w="1667" w:type="pct"/>
          </w:tcPr>
          <w:p w:rsidR="00325DFB" w:rsidRPr="00190BE0" w:rsidRDefault="00325DFB" w:rsidP="005B72DC">
            <w:pPr>
              <w:cnfStyle w:val="000000100000" w:firstRow="0" w:lastRow="0" w:firstColumn="0" w:lastColumn="0" w:oddVBand="0" w:evenVBand="0" w:oddHBand="1" w:evenHBand="0" w:firstRowFirstColumn="0" w:firstRowLastColumn="0" w:lastRowFirstColumn="0" w:lastRowLastColumn="0"/>
              <w:rPr>
                <w:rFonts w:cs="Arial"/>
                <w:b/>
                <w:szCs w:val="20"/>
              </w:rPr>
            </w:pPr>
            <w:r w:rsidRPr="00190BE0">
              <w:rPr>
                <w:rFonts w:cs="Arial"/>
                <w:b/>
                <w:szCs w:val="20"/>
              </w:rPr>
              <w:t>AO</w:t>
            </w:r>
            <w:r>
              <w:rPr>
                <w:rFonts w:cs="Arial"/>
                <w:b/>
                <w:szCs w:val="20"/>
              </w:rPr>
              <w:t>4.1</w:t>
            </w:r>
          </w:p>
          <w:p w:rsidR="00325DFB" w:rsidRPr="00CC11A8" w:rsidRDefault="00325DFB" w:rsidP="005B72DC">
            <w:pPr>
              <w:cnfStyle w:val="000000100000" w:firstRow="0" w:lastRow="0" w:firstColumn="0" w:lastColumn="0" w:oddVBand="0" w:evenVBand="0" w:oddHBand="1" w:evenHBand="0" w:firstRowFirstColumn="0" w:firstRowLastColumn="0" w:lastRowFirstColumn="0" w:lastRowLastColumn="0"/>
              <w:rPr>
                <w:rFonts w:eastAsia="Calibri" w:cs="Arial"/>
                <w:szCs w:val="20"/>
              </w:rPr>
            </w:pPr>
            <w:r w:rsidRPr="00CC11A8">
              <w:rPr>
                <w:rFonts w:eastAsia="Calibri" w:cs="Arial"/>
                <w:szCs w:val="20"/>
              </w:rPr>
              <w:t xml:space="preserve">Development in the Munro </w:t>
            </w:r>
            <w:r>
              <w:rPr>
                <w:rFonts w:eastAsia="Calibri" w:cs="Arial"/>
                <w:szCs w:val="20"/>
              </w:rPr>
              <w:t>Street</w:t>
            </w:r>
            <w:r w:rsidRPr="00CC11A8">
              <w:rPr>
                <w:rFonts w:eastAsia="Calibri" w:cs="Arial"/>
                <w:szCs w:val="20"/>
              </w:rPr>
              <w:t xml:space="preserve"> precinct: </w:t>
            </w:r>
          </w:p>
          <w:p w:rsidR="00325DFB" w:rsidRPr="00190BE0" w:rsidRDefault="00325DFB" w:rsidP="005B72DC">
            <w:pPr>
              <w:ind w:left="484" w:hanging="484"/>
              <w:cnfStyle w:val="000000100000" w:firstRow="0" w:lastRow="0" w:firstColumn="0" w:lastColumn="0" w:oddVBand="0" w:evenVBand="0" w:oddHBand="1" w:evenHBand="0" w:firstRowFirstColumn="0" w:firstRowLastColumn="0" w:lastRowFirstColumn="0" w:lastRowLastColumn="0"/>
              <w:rPr>
                <w:rFonts w:eastAsia="Calibri" w:cs="Arial"/>
                <w:szCs w:val="20"/>
              </w:rPr>
            </w:pPr>
            <w:r>
              <w:rPr>
                <w:rFonts w:eastAsia="Calibri" w:cs="Arial"/>
                <w:szCs w:val="20"/>
              </w:rPr>
              <w:t>(a)</w:t>
            </w:r>
            <w:r>
              <w:rPr>
                <w:rFonts w:eastAsia="Calibri" w:cs="Arial"/>
                <w:szCs w:val="20"/>
              </w:rPr>
              <w:tab/>
            </w:r>
            <w:r w:rsidRPr="00190BE0">
              <w:rPr>
                <w:rFonts w:eastAsia="Calibri" w:cs="Arial"/>
                <w:szCs w:val="20"/>
              </w:rPr>
              <w:t xml:space="preserve">is constructed with a </w:t>
            </w:r>
            <w:r>
              <w:rPr>
                <w:rFonts w:eastAsia="Calibri" w:cs="Arial"/>
                <w:szCs w:val="20"/>
              </w:rPr>
              <w:t>0</w:t>
            </w:r>
            <w:r w:rsidRPr="00190BE0">
              <w:rPr>
                <w:rFonts w:eastAsia="Calibri" w:cs="Arial"/>
                <w:szCs w:val="20"/>
              </w:rPr>
              <w:t xml:space="preserve"> metre setback from </w:t>
            </w:r>
            <w:r>
              <w:rPr>
                <w:rFonts w:eastAsia="Calibri" w:cs="Arial"/>
                <w:szCs w:val="20"/>
              </w:rPr>
              <w:t>street</w:t>
            </w:r>
            <w:r w:rsidRPr="00190BE0">
              <w:rPr>
                <w:rFonts w:eastAsia="Calibri" w:cs="Arial"/>
                <w:szCs w:val="20"/>
              </w:rPr>
              <w:t xml:space="preserve"> frontages; </w:t>
            </w:r>
          </w:p>
          <w:p w:rsidR="00325DFB" w:rsidRPr="00190BE0" w:rsidRDefault="00325DFB" w:rsidP="005B72DC">
            <w:pPr>
              <w:ind w:left="484" w:hanging="484"/>
              <w:cnfStyle w:val="000000100000" w:firstRow="0" w:lastRow="0" w:firstColumn="0" w:lastColumn="0" w:oddVBand="0" w:evenVBand="0" w:oddHBand="1" w:evenHBand="0" w:firstRowFirstColumn="0" w:firstRowLastColumn="0" w:lastRowFirstColumn="0" w:lastRowLastColumn="0"/>
              <w:rPr>
                <w:rFonts w:eastAsia="Calibri" w:cs="Arial"/>
                <w:szCs w:val="20"/>
              </w:rPr>
            </w:pPr>
            <w:r>
              <w:rPr>
                <w:rFonts w:eastAsia="Calibri" w:cs="Arial"/>
                <w:szCs w:val="20"/>
              </w:rPr>
              <w:t>(b)</w:t>
            </w:r>
            <w:r>
              <w:rPr>
                <w:rFonts w:eastAsia="Calibri" w:cs="Arial"/>
                <w:szCs w:val="20"/>
              </w:rPr>
              <w:tab/>
              <w:t>h</w:t>
            </w:r>
            <w:r w:rsidRPr="00190BE0">
              <w:rPr>
                <w:rFonts w:eastAsia="Calibri" w:cs="Arial"/>
                <w:szCs w:val="20"/>
              </w:rPr>
              <w:t xml:space="preserve">as a maximum height of </w:t>
            </w:r>
            <w:r w:rsidRPr="00C76D96">
              <w:rPr>
                <w:rFonts w:eastAsia="Calibri" w:cs="Arial"/>
                <w:szCs w:val="20"/>
              </w:rPr>
              <w:t>8.5</w:t>
            </w:r>
            <w:r w:rsidRPr="00190BE0">
              <w:rPr>
                <w:rFonts w:eastAsia="Calibri" w:cs="Arial"/>
                <w:szCs w:val="20"/>
              </w:rPr>
              <w:t xml:space="preserve"> metres </w:t>
            </w:r>
            <w:r>
              <w:rPr>
                <w:rFonts w:eastAsia="Calibri" w:cs="Arial"/>
                <w:szCs w:val="20"/>
              </w:rPr>
              <w:t>and 2</w:t>
            </w:r>
            <w:r w:rsidRPr="00190BE0">
              <w:rPr>
                <w:rFonts w:eastAsia="Calibri" w:cs="Arial"/>
                <w:szCs w:val="20"/>
              </w:rPr>
              <w:t xml:space="preserve"> storeys; </w:t>
            </w:r>
          </w:p>
          <w:p w:rsidR="00325DFB" w:rsidRPr="00190BE0" w:rsidRDefault="00325DFB" w:rsidP="005B72DC">
            <w:pPr>
              <w:ind w:left="484" w:hanging="484"/>
              <w:cnfStyle w:val="000000100000" w:firstRow="0" w:lastRow="0" w:firstColumn="0" w:lastColumn="0" w:oddVBand="0" w:evenVBand="0" w:oddHBand="1" w:evenHBand="0" w:firstRowFirstColumn="0" w:firstRowLastColumn="0" w:lastRowFirstColumn="0" w:lastRowLastColumn="0"/>
              <w:rPr>
                <w:rFonts w:eastAsia="Calibri" w:cs="Arial"/>
                <w:szCs w:val="20"/>
              </w:rPr>
            </w:pPr>
            <w:r>
              <w:rPr>
                <w:rFonts w:eastAsia="Calibri" w:cs="Arial"/>
                <w:szCs w:val="20"/>
              </w:rPr>
              <w:t>(c)</w:t>
            </w:r>
            <w:r>
              <w:rPr>
                <w:rFonts w:eastAsia="Calibri" w:cs="Arial"/>
                <w:szCs w:val="20"/>
              </w:rPr>
              <w:tab/>
              <w:t>p</w:t>
            </w:r>
            <w:r w:rsidRPr="00190BE0">
              <w:rPr>
                <w:rFonts w:eastAsia="Calibri" w:cs="Arial"/>
                <w:szCs w:val="20"/>
              </w:rPr>
              <w:t xml:space="preserve">rovide a ground level facade which consists of windows, wall openings or shopfronts; </w:t>
            </w:r>
          </w:p>
          <w:p w:rsidR="00325DFB" w:rsidRPr="00190BE0" w:rsidRDefault="00325DFB" w:rsidP="005B72DC">
            <w:pPr>
              <w:ind w:left="484" w:hanging="484"/>
              <w:cnfStyle w:val="000000100000" w:firstRow="0" w:lastRow="0" w:firstColumn="0" w:lastColumn="0" w:oddVBand="0" w:evenVBand="0" w:oddHBand="1" w:evenHBand="0" w:firstRowFirstColumn="0" w:firstRowLastColumn="0" w:lastRowFirstColumn="0" w:lastRowLastColumn="0"/>
              <w:rPr>
                <w:rFonts w:eastAsia="Calibri" w:cs="Arial"/>
                <w:szCs w:val="20"/>
              </w:rPr>
            </w:pPr>
            <w:r w:rsidDel="00187362">
              <w:rPr>
                <w:rFonts w:eastAsia="Calibri" w:cs="Arial"/>
                <w:szCs w:val="20"/>
              </w:rPr>
              <w:t xml:space="preserve"> </w:t>
            </w:r>
            <w:r>
              <w:rPr>
                <w:rFonts w:eastAsia="Calibri" w:cs="Arial"/>
                <w:szCs w:val="20"/>
              </w:rPr>
              <w:t>(e)</w:t>
            </w:r>
            <w:r>
              <w:rPr>
                <w:rFonts w:eastAsia="Calibri" w:cs="Arial"/>
                <w:szCs w:val="20"/>
              </w:rPr>
              <w:tab/>
              <w:t>i</w:t>
            </w:r>
            <w:r w:rsidRPr="00190BE0">
              <w:rPr>
                <w:rFonts w:eastAsia="Calibri" w:cs="Arial"/>
                <w:szCs w:val="20"/>
              </w:rPr>
              <w:t xml:space="preserve">ncludes windows and balconies on upper levels facing the </w:t>
            </w:r>
            <w:r>
              <w:rPr>
                <w:rFonts w:eastAsia="Calibri" w:cs="Arial"/>
                <w:szCs w:val="20"/>
              </w:rPr>
              <w:t>street</w:t>
            </w:r>
            <w:r w:rsidRPr="00190BE0">
              <w:rPr>
                <w:rFonts w:eastAsia="Calibri" w:cs="Arial"/>
                <w:szCs w:val="20"/>
              </w:rPr>
              <w:t>;</w:t>
            </w:r>
          </w:p>
          <w:p w:rsidR="00325DFB" w:rsidRPr="00190BE0" w:rsidRDefault="00325DFB" w:rsidP="005B72DC">
            <w:pPr>
              <w:ind w:left="484" w:hanging="484"/>
              <w:cnfStyle w:val="000000100000" w:firstRow="0" w:lastRow="0" w:firstColumn="0" w:lastColumn="0" w:oddVBand="0" w:evenVBand="0" w:oddHBand="1" w:evenHBand="0" w:firstRowFirstColumn="0" w:firstRowLastColumn="0" w:lastRowFirstColumn="0" w:lastRowLastColumn="0"/>
              <w:rPr>
                <w:rFonts w:eastAsia="Calibri" w:cs="Arial"/>
                <w:szCs w:val="20"/>
              </w:rPr>
            </w:pPr>
            <w:r>
              <w:rPr>
                <w:rFonts w:eastAsia="Calibri" w:cs="Arial"/>
                <w:szCs w:val="20"/>
              </w:rPr>
              <w:t>(f)</w:t>
            </w:r>
            <w:r>
              <w:rPr>
                <w:rFonts w:eastAsia="Calibri" w:cs="Arial"/>
                <w:szCs w:val="20"/>
              </w:rPr>
              <w:tab/>
              <w:t>l</w:t>
            </w:r>
            <w:r w:rsidRPr="00190BE0">
              <w:rPr>
                <w:rFonts w:eastAsia="Calibri" w:cs="Arial"/>
                <w:szCs w:val="20"/>
              </w:rPr>
              <w:t xml:space="preserve">ocates air conditioning plant at the rear of the building and is screened from the </w:t>
            </w:r>
            <w:r>
              <w:rPr>
                <w:rFonts w:eastAsia="Calibri" w:cs="Arial"/>
                <w:szCs w:val="20"/>
              </w:rPr>
              <w:t>street</w:t>
            </w:r>
            <w:r w:rsidRPr="00190BE0">
              <w:rPr>
                <w:rFonts w:eastAsia="Calibri" w:cs="Arial"/>
                <w:szCs w:val="20"/>
              </w:rPr>
              <w:t xml:space="preserve"> frontage and public views by architectural features. </w:t>
            </w:r>
          </w:p>
          <w:p w:rsidR="00325DFB" w:rsidRDefault="00325DFB" w:rsidP="005B72DC">
            <w:pPr>
              <w:cnfStyle w:val="000000100000" w:firstRow="0" w:lastRow="0" w:firstColumn="0" w:lastColumn="0" w:oddVBand="0" w:evenVBand="0" w:oddHBand="1" w:evenHBand="0" w:firstRowFirstColumn="0" w:firstRowLastColumn="0" w:lastRowFirstColumn="0" w:lastRowLastColumn="0"/>
              <w:rPr>
                <w:rFonts w:eastAsia="Calibri" w:cs="Arial"/>
                <w:szCs w:val="20"/>
              </w:rPr>
            </w:pPr>
          </w:p>
          <w:p w:rsidR="00325DFB" w:rsidRPr="00CC11A8" w:rsidRDefault="00325DFB" w:rsidP="005B72DC">
            <w:pPr>
              <w:cnfStyle w:val="000000100000" w:firstRow="0" w:lastRow="0" w:firstColumn="0" w:lastColumn="0" w:oddVBand="0" w:evenVBand="0" w:oddHBand="1" w:evenHBand="0" w:firstRowFirstColumn="0" w:firstRowLastColumn="0" w:lastRowFirstColumn="0" w:lastRowLastColumn="0"/>
              <w:rPr>
                <w:rFonts w:eastAsia="Calibri" w:cs="Arial"/>
                <w:sz w:val="16"/>
                <w:szCs w:val="16"/>
              </w:rPr>
            </w:pPr>
            <w:r>
              <w:rPr>
                <w:rFonts w:ascii="Arial" w:hAnsi="Arial" w:cs="Arial"/>
                <w:sz w:val="16"/>
                <w:szCs w:val="16"/>
              </w:rPr>
              <w:t>Note – Height is inclusive of the roof height.</w:t>
            </w:r>
            <w:r>
              <w:rPr>
                <w:rFonts w:eastAsia="Calibri" w:cs="Arial"/>
                <w:sz w:val="16"/>
                <w:szCs w:val="16"/>
              </w:rPr>
              <w:t xml:space="preserve"> </w:t>
            </w:r>
          </w:p>
        </w:tc>
        <w:tc>
          <w:tcPr>
            <w:cnfStyle w:val="000010000000" w:firstRow="0" w:lastRow="0" w:firstColumn="0" w:lastColumn="0" w:oddVBand="1" w:evenVBand="0" w:oddHBand="0" w:evenHBand="0" w:firstRowFirstColumn="0" w:firstRowLastColumn="0" w:lastRowFirstColumn="0" w:lastRowLastColumn="0"/>
            <w:tcW w:w="1666" w:type="pct"/>
          </w:tcPr>
          <w:p w:rsidR="00325DFB" w:rsidRPr="00190BE0" w:rsidRDefault="00325DFB" w:rsidP="005B72DC">
            <w:pPr>
              <w:rPr>
                <w:rFonts w:cs="Arial"/>
                <w:b/>
                <w:szCs w:val="20"/>
              </w:rPr>
            </w:pPr>
          </w:p>
        </w:tc>
      </w:tr>
      <w:tr w:rsidR="00325DFB" w:rsidRPr="005A77FA" w:rsidTr="00325DFB">
        <w:tc>
          <w:tcPr>
            <w:cnfStyle w:val="000010000000" w:firstRow="0" w:lastRow="0" w:firstColumn="0" w:lastColumn="0" w:oddVBand="1" w:evenVBand="0" w:oddHBand="0" w:evenHBand="0" w:firstRowFirstColumn="0" w:firstRowLastColumn="0" w:lastRowFirstColumn="0" w:lastRowLastColumn="0"/>
            <w:tcW w:w="1667" w:type="pct"/>
          </w:tcPr>
          <w:p w:rsidR="00325DFB" w:rsidRPr="00190BE0" w:rsidRDefault="00325DFB" w:rsidP="005B72DC">
            <w:pPr>
              <w:keepNext/>
              <w:rPr>
                <w:rFonts w:eastAsiaTheme="minorEastAsia" w:cs="Arial"/>
                <w:b/>
                <w:szCs w:val="20"/>
                <w:lang w:eastAsia="en-AU"/>
              </w:rPr>
            </w:pPr>
            <w:r w:rsidRPr="00190BE0">
              <w:rPr>
                <w:rFonts w:cs="Arial"/>
                <w:b/>
                <w:szCs w:val="20"/>
              </w:rPr>
              <w:t>PO</w:t>
            </w:r>
            <w:r>
              <w:rPr>
                <w:rFonts w:cs="Arial"/>
                <w:b/>
                <w:szCs w:val="20"/>
              </w:rPr>
              <w:t>5</w:t>
            </w:r>
          </w:p>
          <w:p w:rsidR="00325DFB" w:rsidRPr="00CC11A8" w:rsidRDefault="00325DFB" w:rsidP="005B72DC">
            <w:pPr>
              <w:keepNext/>
              <w:rPr>
                <w:rFonts w:eastAsia="Calibri" w:cs="Arial"/>
                <w:szCs w:val="20"/>
                <w:lang w:eastAsia="en-AU"/>
              </w:rPr>
            </w:pPr>
            <w:r w:rsidRPr="00CC11A8">
              <w:rPr>
                <w:rFonts w:eastAsia="Calibri" w:cs="Arial"/>
                <w:szCs w:val="20"/>
              </w:rPr>
              <w:t>Development enhances pedestrian comfort and connectivity.</w:t>
            </w:r>
          </w:p>
        </w:tc>
        <w:tc>
          <w:tcPr>
            <w:tcW w:w="1667" w:type="pct"/>
          </w:tcPr>
          <w:p w:rsidR="00325DFB" w:rsidRPr="00190BE0" w:rsidRDefault="00325DFB" w:rsidP="005B72DC">
            <w:pPr>
              <w:keepNext/>
              <w:cnfStyle w:val="000000000000" w:firstRow="0" w:lastRow="0" w:firstColumn="0" w:lastColumn="0" w:oddVBand="0" w:evenVBand="0" w:oddHBand="0" w:evenHBand="0" w:firstRowFirstColumn="0" w:firstRowLastColumn="0" w:lastRowFirstColumn="0" w:lastRowLastColumn="0"/>
              <w:rPr>
                <w:rFonts w:eastAsiaTheme="minorEastAsia" w:cs="Arial"/>
                <w:b/>
                <w:szCs w:val="20"/>
                <w:lang w:eastAsia="en-AU"/>
              </w:rPr>
            </w:pPr>
            <w:r w:rsidRPr="00190BE0">
              <w:rPr>
                <w:rFonts w:cs="Arial"/>
                <w:b/>
                <w:szCs w:val="20"/>
              </w:rPr>
              <w:t>AO</w:t>
            </w:r>
            <w:r>
              <w:rPr>
                <w:rFonts w:cs="Arial"/>
                <w:b/>
                <w:szCs w:val="20"/>
              </w:rPr>
              <w:t>5.1</w:t>
            </w:r>
          </w:p>
          <w:p w:rsidR="00325DFB" w:rsidRPr="00CC11A8" w:rsidRDefault="00325DFB" w:rsidP="005B72DC">
            <w:pPr>
              <w:keepNext/>
              <w:cnfStyle w:val="000000000000" w:firstRow="0" w:lastRow="0" w:firstColumn="0" w:lastColumn="0" w:oddVBand="0" w:evenVBand="0" w:oddHBand="0" w:evenHBand="0" w:firstRowFirstColumn="0" w:firstRowLastColumn="0" w:lastRowFirstColumn="0" w:lastRowLastColumn="0"/>
              <w:rPr>
                <w:rFonts w:eastAsia="Calibri" w:cs="Arial"/>
                <w:szCs w:val="20"/>
                <w:lang w:eastAsia="en-AU"/>
              </w:rPr>
            </w:pPr>
            <w:r w:rsidRPr="00CC11A8">
              <w:rPr>
                <w:rFonts w:eastAsia="Calibri" w:cs="Arial"/>
                <w:szCs w:val="20"/>
              </w:rPr>
              <w:t>Development provides continuous pedestrian weather protection over the footpath which:</w:t>
            </w:r>
          </w:p>
          <w:p w:rsidR="00325DFB" w:rsidRPr="00432149" w:rsidRDefault="00325DFB" w:rsidP="005B72DC">
            <w:pPr>
              <w:keepNext/>
              <w:ind w:left="484" w:hanging="484"/>
              <w:cnfStyle w:val="000000000000" w:firstRow="0" w:lastRow="0" w:firstColumn="0" w:lastColumn="0" w:oddVBand="0" w:evenVBand="0" w:oddHBand="0" w:evenHBand="0" w:firstRowFirstColumn="0" w:firstRowLastColumn="0" w:lastRowFirstColumn="0" w:lastRowLastColumn="0"/>
              <w:rPr>
                <w:rFonts w:eastAsia="Calibri" w:cs="Arial"/>
                <w:szCs w:val="20"/>
                <w:lang w:eastAsia="en-AU"/>
              </w:rPr>
            </w:pPr>
            <w:r>
              <w:rPr>
                <w:rFonts w:eastAsia="Calibri" w:cs="Arial"/>
                <w:szCs w:val="20"/>
              </w:rPr>
              <w:t>(a)</w:t>
            </w:r>
            <w:r>
              <w:rPr>
                <w:rFonts w:eastAsia="Calibri" w:cs="Arial"/>
                <w:szCs w:val="20"/>
              </w:rPr>
              <w:tab/>
            </w:r>
            <w:r w:rsidRPr="00432149">
              <w:rPr>
                <w:rFonts w:eastAsia="Calibri" w:cs="Arial"/>
                <w:szCs w:val="20"/>
              </w:rPr>
              <w:t>is non-transparent;</w:t>
            </w:r>
          </w:p>
          <w:p w:rsidR="00325DFB" w:rsidRPr="00432149" w:rsidRDefault="00325DFB" w:rsidP="005B72DC">
            <w:pPr>
              <w:keepNext/>
              <w:ind w:left="484" w:hanging="484"/>
              <w:cnfStyle w:val="000000000000" w:firstRow="0" w:lastRow="0" w:firstColumn="0" w:lastColumn="0" w:oddVBand="0" w:evenVBand="0" w:oddHBand="0" w:evenHBand="0" w:firstRowFirstColumn="0" w:firstRowLastColumn="0" w:lastRowFirstColumn="0" w:lastRowLastColumn="0"/>
              <w:rPr>
                <w:rFonts w:eastAsia="Calibri" w:cs="Arial"/>
                <w:szCs w:val="20"/>
                <w:lang w:eastAsia="en-AU"/>
              </w:rPr>
            </w:pPr>
            <w:r>
              <w:rPr>
                <w:rFonts w:eastAsia="Calibri" w:cs="Arial"/>
                <w:szCs w:val="20"/>
              </w:rPr>
              <w:t>(b)</w:t>
            </w:r>
            <w:r>
              <w:rPr>
                <w:rFonts w:eastAsia="Calibri" w:cs="Arial"/>
                <w:szCs w:val="20"/>
              </w:rPr>
              <w:tab/>
            </w:r>
            <w:r w:rsidRPr="00432149">
              <w:rPr>
                <w:rFonts w:eastAsia="Calibri" w:cs="Arial"/>
                <w:szCs w:val="20"/>
              </w:rPr>
              <w:t>is cantilevered from the building and where posts are used</w:t>
            </w:r>
            <w:r>
              <w:rPr>
                <w:rFonts w:eastAsia="Calibri" w:cs="Arial"/>
                <w:szCs w:val="20"/>
              </w:rPr>
              <w:t>,</w:t>
            </w:r>
            <w:r w:rsidRPr="00432149">
              <w:rPr>
                <w:rFonts w:eastAsia="Calibri" w:cs="Arial"/>
                <w:szCs w:val="20"/>
              </w:rPr>
              <w:t xml:space="preserve"> the posts are non-load bearing; </w:t>
            </w:r>
          </w:p>
          <w:p w:rsidR="00325DFB" w:rsidRPr="00432149" w:rsidRDefault="00325DFB" w:rsidP="005B72DC">
            <w:pPr>
              <w:keepNext/>
              <w:ind w:left="484" w:hanging="484"/>
              <w:cnfStyle w:val="000000000000" w:firstRow="0" w:lastRow="0" w:firstColumn="0" w:lastColumn="0" w:oddVBand="0" w:evenVBand="0" w:oddHBand="0" w:evenHBand="0" w:firstRowFirstColumn="0" w:firstRowLastColumn="0" w:lastRowFirstColumn="0" w:lastRowLastColumn="0"/>
              <w:rPr>
                <w:rFonts w:eastAsia="Calibri" w:cs="Arial"/>
                <w:szCs w:val="20"/>
                <w:lang w:eastAsia="en-AU"/>
              </w:rPr>
            </w:pPr>
            <w:r>
              <w:rPr>
                <w:rFonts w:eastAsia="Calibri" w:cs="Arial"/>
                <w:szCs w:val="20"/>
              </w:rPr>
              <w:t>(c)</w:t>
            </w:r>
            <w:r>
              <w:rPr>
                <w:rFonts w:eastAsia="Calibri" w:cs="Arial"/>
                <w:szCs w:val="20"/>
              </w:rPr>
              <w:tab/>
            </w:r>
            <w:r w:rsidRPr="00432149">
              <w:rPr>
                <w:rFonts w:eastAsia="Calibri" w:cs="Arial"/>
                <w:szCs w:val="20"/>
              </w:rPr>
              <w:t xml:space="preserve">includes under awning lighting; </w:t>
            </w:r>
          </w:p>
          <w:p w:rsidR="00325DFB" w:rsidRPr="00432149" w:rsidRDefault="00325DFB" w:rsidP="005B72DC">
            <w:pPr>
              <w:keepNext/>
              <w:ind w:left="484" w:hanging="484"/>
              <w:cnfStyle w:val="000000000000" w:firstRow="0" w:lastRow="0" w:firstColumn="0" w:lastColumn="0" w:oddVBand="0" w:evenVBand="0" w:oddHBand="0" w:evenHBand="0" w:firstRowFirstColumn="0" w:firstRowLastColumn="0" w:lastRowFirstColumn="0" w:lastRowLastColumn="0"/>
              <w:rPr>
                <w:rFonts w:eastAsia="Calibri" w:cs="Arial"/>
                <w:szCs w:val="20"/>
                <w:lang w:eastAsia="en-AU"/>
              </w:rPr>
            </w:pPr>
            <w:r>
              <w:rPr>
                <w:rFonts w:eastAsia="Calibri" w:cs="Arial"/>
                <w:szCs w:val="20"/>
              </w:rPr>
              <w:t>(d)</w:t>
            </w:r>
            <w:r>
              <w:rPr>
                <w:rFonts w:eastAsia="Calibri" w:cs="Arial"/>
                <w:szCs w:val="20"/>
              </w:rPr>
              <w:tab/>
              <w:t>i</w:t>
            </w:r>
            <w:r w:rsidRPr="00432149">
              <w:rPr>
                <w:rFonts w:eastAsia="Calibri" w:cs="Arial"/>
                <w:szCs w:val="20"/>
              </w:rPr>
              <w:t>s consistent with other pedestrian</w:t>
            </w:r>
            <w:r>
              <w:rPr>
                <w:rFonts w:eastAsia="Calibri" w:cs="Arial"/>
                <w:szCs w:val="20"/>
              </w:rPr>
              <w:t xml:space="preserve"> awnings within the precinct.</w:t>
            </w:r>
          </w:p>
        </w:tc>
        <w:tc>
          <w:tcPr>
            <w:cnfStyle w:val="000010000000" w:firstRow="0" w:lastRow="0" w:firstColumn="0" w:lastColumn="0" w:oddVBand="1" w:evenVBand="0" w:oddHBand="0" w:evenHBand="0" w:firstRowFirstColumn="0" w:firstRowLastColumn="0" w:lastRowFirstColumn="0" w:lastRowLastColumn="0"/>
            <w:tcW w:w="1666" w:type="pct"/>
          </w:tcPr>
          <w:p w:rsidR="00325DFB" w:rsidRPr="00190BE0" w:rsidRDefault="00325DFB" w:rsidP="005B72DC">
            <w:pPr>
              <w:keepNext/>
              <w:rPr>
                <w:rFonts w:cs="Arial"/>
                <w:b/>
                <w:szCs w:val="20"/>
              </w:rPr>
            </w:pPr>
          </w:p>
        </w:tc>
      </w:tr>
      <w:tr w:rsidR="00325DFB" w:rsidRPr="005A77FA" w:rsidTr="00325D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325DFB" w:rsidRPr="00190BE0" w:rsidRDefault="00325DFB" w:rsidP="005B72DC">
            <w:pPr>
              <w:rPr>
                <w:rFonts w:cs="Arial"/>
                <w:b/>
                <w:szCs w:val="20"/>
              </w:rPr>
            </w:pPr>
            <w:r w:rsidRPr="00190BE0">
              <w:rPr>
                <w:rFonts w:cs="Arial"/>
                <w:b/>
                <w:szCs w:val="20"/>
              </w:rPr>
              <w:t>PO</w:t>
            </w:r>
            <w:r>
              <w:rPr>
                <w:rFonts w:cs="Arial"/>
                <w:b/>
                <w:szCs w:val="20"/>
              </w:rPr>
              <w:t>6</w:t>
            </w:r>
          </w:p>
          <w:p w:rsidR="00325DFB" w:rsidRPr="00CC11A8" w:rsidRDefault="00325DFB" w:rsidP="005B72DC">
            <w:pPr>
              <w:rPr>
                <w:rFonts w:eastAsia="Calibri" w:cs="Arial"/>
                <w:szCs w:val="20"/>
              </w:rPr>
            </w:pPr>
            <w:r w:rsidRPr="00CC11A8">
              <w:rPr>
                <w:rFonts w:eastAsia="Calibri" w:cs="Arial"/>
                <w:szCs w:val="20"/>
              </w:rPr>
              <w:t xml:space="preserve">Development provides on-site car parking and </w:t>
            </w:r>
            <w:r w:rsidRPr="00CC11A8">
              <w:rPr>
                <w:rFonts w:eastAsia="Calibri" w:cs="Arial"/>
                <w:szCs w:val="20"/>
              </w:rPr>
              <w:lastRenderedPageBreak/>
              <w:t xml:space="preserve">vehicular access which does not dominate the </w:t>
            </w:r>
            <w:r>
              <w:rPr>
                <w:rFonts w:eastAsia="Calibri" w:cs="Arial"/>
                <w:szCs w:val="20"/>
              </w:rPr>
              <w:t>street</w:t>
            </w:r>
            <w:r w:rsidRPr="00CC11A8">
              <w:rPr>
                <w:rFonts w:eastAsia="Calibri" w:cs="Arial"/>
                <w:szCs w:val="20"/>
              </w:rPr>
              <w:t xml:space="preserve">scape. </w:t>
            </w:r>
          </w:p>
        </w:tc>
        <w:tc>
          <w:tcPr>
            <w:tcW w:w="1667" w:type="pct"/>
          </w:tcPr>
          <w:p w:rsidR="00325DFB" w:rsidRPr="00190BE0" w:rsidRDefault="00325DFB" w:rsidP="005B72DC">
            <w:pPr>
              <w:cnfStyle w:val="000000100000" w:firstRow="0" w:lastRow="0" w:firstColumn="0" w:lastColumn="0" w:oddVBand="0" w:evenVBand="0" w:oddHBand="1" w:evenHBand="0" w:firstRowFirstColumn="0" w:firstRowLastColumn="0" w:lastRowFirstColumn="0" w:lastRowLastColumn="0"/>
              <w:rPr>
                <w:rFonts w:cs="Arial"/>
                <w:b/>
                <w:szCs w:val="20"/>
              </w:rPr>
            </w:pPr>
            <w:r w:rsidRPr="00190BE0">
              <w:rPr>
                <w:rFonts w:cs="Arial"/>
                <w:b/>
                <w:szCs w:val="20"/>
              </w:rPr>
              <w:lastRenderedPageBreak/>
              <w:t>AO</w:t>
            </w:r>
            <w:r>
              <w:rPr>
                <w:rFonts w:cs="Arial"/>
                <w:b/>
                <w:szCs w:val="20"/>
              </w:rPr>
              <w:t>6.1</w:t>
            </w:r>
          </w:p>
          <w:p w:rsidR="00325DFB" w:rsidRPr="00CC11A8" w:rsidRDefault="00325DFB" w:rsidP="005B72DC">
            <w:pPr>
              <w:cnfStyle w:val="000000100000" w:firstRow="0" w:lastRow="0" w:firstColumn="0" w:lastColumn="0" w:oddVBand="0" w:evenVBand="0" w:oddHBand="1" w:evenHBand="0" w:firstRowFirstColumn="0" w:firstRowLastColumn="0" w:lastRowFirstColumn="0" w:lastRowLastColumn="0"/>
              <w:rPr>
                <w:rFonts w:eastAsia="Calibri" w:cs="Arial"/>
                <w:szCs w:val="20"/>
              </w:rPr>
            </w:pPr>
            <w:r w:rsidRPr="00CC11A8">
              <w:rPr>
                <w:rFonts w:eastAsia="Calibri" w:cs="Arial"/>
                <w:szCs w:val="20"/>
              </w:rPr>
              <w:t xml:space="preserve">On-site car parking is located behind existing or </w:t>
            </w:r>
            <w:r w:rsidRPr="00CC11A8">
              <w:rPr>
                <w:rFonts w:eastAsia="Calibri" w:cs="Arial"/>
                <w:szCs w:val="20"/>
              </w:rPr>
              <w:lastRenderedPageBreak/>
              <w:t>new buildings.</w:t>
            </w:r>
          </w:p>
        </w:tc>
        <w:tc>
          <w:tcPr>
            <w:cnfStyle w:val="000010000000" w:firstRow="0" w:lastRow="0" w:firstColumn="0" w:lastColumn="0" w:oddVBand="1" w:evenVBand="0" w:oddHBand="0" w:evenHBand="0" w:firstRowFirstColumn="0" w:firstRowLastColumn="0" w:lastRowFirstColumn="0" w:lastRowLastColumn="0"/>
            <w:tcW w:w="1666" w:type="pct"/>
          </w:tcPr>
          <w:p w:rsidR="00325DFB" w:rsidRPr="00190BE0" w:rsidRDefault="00325DFB" w:rsidP="005B72DC">
            <w:pPr>
              <w:rPr>
                <w:rFonts w:cs="Arial"/>
                <w:b/>
                <w:szCs w:val="20"/>
              </w:rPr>
            </w:pPr>
          </w:p>
        </w:tc>
      </w:tr>
      <w:tr w:rsidR="00325DFB" w:rsidRPr="005A77FA" w:rsidTr="00325DFB">
        <w:tc>
          <w:tcPr>
            <w:cnfStyle w:val="000010000000" w:firstRow="0" w:lastRow="0" w:firstColumn="0" w:lastColumn="0" w:oddVBand="1" w:evenVBand="0" w:oddHBand="0" w:evenHBand="0" w:firstRowFirstColumn="0" w:firstRowLastColumn="0" w:lastRowFirstColumn="0" w:lastRowLastColumn="0"/>
            <w:tcW w:w="1667" w:type="pct"/>
            <w:vMerge/>
          </w:tcPr>
          <w:p w:rsidR="00325DFB" w:rsidRPr="00190BE0" w:rsidRDefault="00325DFB" w:rsidP="005B72DC">
            <w:pPr>
              <w:rPr>
                <w:rFonts w:cs="Arial"/>
                <w:b/>
                <w:szCs w:val="20"/>
              </w:rPr>
            </w:pPr>
          </w:p>
        </w:tc>
        <w:tc>
          <w:tcPr>
            <w:tcW w:w="1667" w:type="pct"/>
          </w:tcPr>
          <w:p w:rsidR="00325DFB" w:rsidRPr="00CC11A8" w:rsidRDefault="00325DFB" w:rsidP="005B72DC">
            <w:pPr>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190BE0">
              <w:rPr>
                <w:rFonts w:cs="Arial"/>
                <w:b/>
                <w:szCs w:val="20"/>
              </w:rPr>
              <w:t>AO</w:t>
            </w:r>
            <w:r>
              <w:rPr>
                <w:rFonts w:cs="Arial"/>
                <w:b/>
                <w:szCs w:val="20"/>
              </w:rPr>
              <w:t>6.2</w:t>
            </w:r>
          </w:p>
          <w:p w:rsidR="00325DFB" w:rsidRPr="00190BE0" w:rsidRDefault="00325DFB" w:rsidP="005B72DC">
            <w:pPr>
              <w:cnfStyle w:val="000000000000" w:firstRow="0" w:lastRow="0" w:firstColumn="0" w:lastColumn="0" w:oddVBand="0" w:evenVBand="0" w:oddHBand="0" w:evenHBand="0" w:firstRowFirstColumn="0" w:firstRowLastColumn="0" w:lastRowFirstColumn="0" w:lastRowLastColumn="0"/>
              <w:rPr>
                <w:rFonts w:cs="Arial"/>
                <w:b/>
                <w:szCs w:val="20"/>
              </w:rPr>
            </w:pPr>
            <w:r w:rsidRPr="00CC11A8">
              <w:rPr>
                <w:rFonts w:eastAsia="Calibri" w:cs="Arial"/>
                <w:szCs w:val="20"/>
              </w:rPr>
              <w:t xml:space="preserve">Vehicular access to on-site parking and manoeuvring areas </w:t>
            </w:r>
            <w:r>
              <w:rPr>
                <w:rFonts w:eastAsia="Calibri" w:cs="Arial"/>
                <w:szCs w:val="20"/>
              </w:rPr>
              <w:t xml:space="preserve">does not dominate the streetscape and </w:t>
            </w:r>
            <w:r w:rsidRPr="00CC11A8">
              <w:rPr>
                <w:rFonts w:eastAsia="Calibri" w:cs="Arial"/>
                <w:szCs w:val="20"/>
              </w:rPr>
              <w:t>is</w:t>
            </w:r>
            <w:r>
              <w:rPr>
                <w:rFonts w:eastAsia="Calibri" w:cs="Arial"/>
                <w:szCs w:val="20"/>
              </w:rPr>
              <w:t xml:space="preserve"> provided</w:t>
            </w:r>
            <w:r w:rsidRPr="00CC11A8">
              <w:rPr>
                <w:rFonts w:eastAsia="Calibri" w:cs="Arial"/>
                <w:szCs w:val="20"/>
              </w:rPr>
              <w:t xml:space="preserve"> from </w:t>
            </w:r>
            <w:r>
              <w:rPr>
                <w:rFonts w:eastAsia="Calibri" w:cs="Arial"/>
                <w:szCs w:val="20"/>
              </w:rPr>
              <w:t>street</w:t>
            </w:r>
            <w:r w:rsidRPr="00CC11A8">
              <w:rPr>
                <w:rFonts w:eastAsia="Calibri" w:cs="Arial"/>
                <w:szCs w:val="20"/>
              </w:rPr>
              <w:t xml:space="preserve">s other than Munro </w:t>
            </w:r>
            <w:r>
              <w:rPr>
                <w:rFonts w:eastAsia="Calibri" w:cs="Arial"/>
                <w:szCs w:val="20"/>
              </w:rPr>
              <w:t>Street, where alternative access arrangements can be achieved</w:t>
            </w:r>
            <w:r w:rsidRPr="00CC11A8">
              <w:rPr>
                <w:rFonts w:eastAsia="Calibri" w:cs="Arial"/>
                <w:szCs w:val="20"/>
              </w:rPr>
              <w:t>.</w:t>
            </w:r>
          </w:p>
        </w:tc>
        <w:tc>
          <w:tcPr>
            <w:cnfStyle w:val="000010000000" w:firstRow="0" w:lastRow="0" w:firstColumn="0" w:lastColumn="0" w:oddVBand="1" w:evenVBand="0" w:oddHBand="0" w:evenHBand="0" w:firstRowFirstColumn="0" w:firstRowLastColumn="0" w:lastRowFirstColumn="0" w:lastRowLastColumn="0"/>
            <w:tcW w:w="1666" w:type="pct"/>
          </w:tcPr>
          <w:p w:rsidR="00325DFB" w:rsidRPr="00190BE0" w:rsidRDefault="00325DFB" w:rsidP="005B72DC">
            <w:pPr>
              <w:rPr>
                <w:rFonts w:cs="Arial"/>
                <w:b/>
                <w:szCs w:val="20"/>
              </w:rPr>
            </w:pPr>
          </w:p>
        </w:tc>
      </w:tr>
      <w:tr w:rsidR="00325DFB" w:rsidRPr="005A77FA" w:rsidTr="00325D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325DFB" w:rsidRPr="00190BE0" w:rsidRDefault="00325DFB" w:rsidP="005B72DC">
            <w:pPr>
              <w:rPr>
                <w:rFonts w:cs="Arial"/>
                <w:b/>
                <w:szCs w:val="20"/>
              </w:rPr>
            </w:pPr>
            <w:r w:rsidRPr="00190BE0">
              <w:rPr>
                <w:rFonts w:cs="Arial"/>
                <w:b/>
                <w:szCs w:val="20"/>
              </w:rPr>
              <w:t>PO</w:t>
            </w:r>
            <w:r>
              <w:rPr>
                <w:rFonts w:cs="Arial"/>
                <w:b/>
                <w:szCs w:val="20"/>
              </w:rPr>
              <w:t>7</w:t>
            </w:r>
          </w:p>
          <w:p w:rsidR="00325DFB" w:rsidRPr="00CC11A8" w:rsidRDefault="00325DFB" w:rsidP="005B72DC">
            <w:pPr>
              <w:rPr>
                <w:rFonts w:eastAsia="Calibri" w:cs="Arial"/>
                <w:szCs w:val="20"/>
              </w:rPr>
            </w:pPr>
            <w:r>
              <w:rPr>
                <w:rFonts w:eastAsia="Calibri" w:cs="Arial"/>
                <w:szCs w:val="20"/>
              </w:rPr>
              <w:t xml:space="preserve">Places of local significance </w:t>
            </w:r>
            <w:r w:rsidRPr="00D82134">
              <w:rPr>
                <w:rFonts w:eastAsia="Calibri" w:cs="Arial"/>
                <w:szCs w:val="20"/>
              </w:rPr>
              <w:t>are</w:t>
            </w:r>
            <w:r w:rsidRPr="00CC11A8">
              <w:rPr>
                <w:rFonts w:eastAsia="Calibri" w:cs="Arial"/>
                <w:szCs w:val="20"/>
              </w:rPr>
              <w:t xml:space="preserve"> retained and adaptively re-used. </w:t>
            </w:r>
          </w:p>
        </w:tc>
        <w:tc>
          <w:tcPr>
            <w:tcW w:w="1667" w:type="pct"/>
          </w:tcPr>
          <w:p w:rsidR="00325DFB" w:rsidRPr="00190BE0" w:rsidRDefault="00325DFB" w:rsidP="005B72DC">
            <w:pPr>
              <w:cnfStyle w:val="000000100000" w:firstRow="0" w:lastRow="0" w:firstColumn="0" w:lastColumn="0" w:oddVBand="0" w:evenVBand="0" w:oddHBand="1" w:evenHBand="0" w:firstRowFirstColumn="0" w:firstRowLastColumn="0" w:lastRowFirstColumn="0" w:lastRowLastColumn="0"/>
              <w:rPr>
                <w:rFonts w:cs="Arial"/>
                <w:b/>
                <w:szCs w:val="20"/>
              </w:rPr>
            </w:pPr>
            <w:r w:rsidRPr="00190BE0">
              <w:rPr>
                <w:rFonts w:cs="Arial"/>
                <w:b/>
                <w:szCs w:val="20"/>
              </w:rPr>
              <w:t>AO</w:t>
            </w:r>
            <w:r>
              <w:rPr>
                <w:rFonts w:cs="Arial"/>
                <w:b/>
                <w:szCs w:val="20"/>
              </w:rPr>
              <w:t>7.1</w:t>
            </w:r>
          </w:p>
          <w:p w:rsidR="00325DFB" w:rsidRPr="00CC11A8" w:rsidRDefault="00325DFB" w:rsidP="005B72DC">
            <w:pPr>
              <w:cnfStyle w:val="000000100000" w:firstRow="0" w:lastRow="0" w:firstColumn="0" w:lastColumn="0" w:oddVBand="0" w:evenVBand="0" w:oddHBand="1" w:evenHBand="0" w:firstRowFirstColumn="0" w:firstRowLastColumn="0" w:lastRowFirstColumn="0" w:lastRowLastColumn="0"/>
              <w:rPr>
                <w:rFonts w:eastAsia="Calibri" w:cs="Arial"/>
                <w:szCs w:val="20"/>
              </w:rPr>
            </w:pPr>
            <w:r w:rsidRPr="00CC11A8">
              <w:rPr>
                <w:rFonts w:eastAsia="Calibri" w:cs="Arial"/>
                <w:szCs w:val="20"/>
              </w:rPr>
              <w:t>No acceptable outcome</w:t>
            </w:r>
            <w:r>
              <w:rPr>
                <w:rFonts w:eastAsia="Calibri" w:cs="Arial"/>
                <w:szCs w:val="20"/>
              </w:rPr>
              <w:t>s are</w:t>
            </w:r>
            <w:r w:rsidRPr="00CC11A8">
              <w:rPr>
                <w:rFonts w:eastAsia="Calibri" w:cs="Arial"/>
                <w:szCs w:val="20"/>
              </w:rPr>
              <w:t xml:space="preserve"> provided. </w:t>
            </w:r>
          </w:p>
        </w:tc>
        <w:tc>
          <w:tcPr>
            <w:cnfStyle w:val="000010000000" w:firstRow="0" w:lastRow="0" w:firstColumn="0" w:lastColumn="0" w:oddVBand="1" w:evenVBand="0" w:oddHBand="0" w:evenHBand="0" w:firstRowFirstColumn="0" w:firstRowLastColumn="0" w:lastRowFirstColumn="0" w:lastRowLastColumn="0"/>
            <w:tcW w:w="1666" w:type="pct"/>
          </w:tcPr>
          <w:p w:rsidR="00325DFB" w:rsidRPr="00190BE0" w:rsidRDefault="00325DFB" w:rsidP="005B72DC">
            <w:pPr>
              <w:rPr>
                <w:rFonts w:cs="Arial"/>
                <w:b/>
                <w:szCs w:val="20"/>
              </w:rPr>
            </w:pPr>
          </w:p>
        </w:tc>
      </w:tr>
      <w:tr w:rsidR="00325DFB" w:rsidRPr="002C79EE" w:rsidTr="00325DFB">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325DFB" w:rsidRDefault="00325DFB" w:rsidP="005B72DC">
            <w:pPr>
              <w:rPr>
                <w:rStyle w:val="Strong"/>
              </w:rPr>
            </w:pPr>
            <w:r>
              <w:rPr>
                <w:rStyle w:val="Strong"/>
              </w:rPr>
              <w:t>Additional requirements for Precinct 2 – Mill re-development</w:t>
            </w:r>
          </w:p>
        </w:tc>
      </w:tr>
      <w:tr w:rsidR="00325DFB" w:rsidRPr="005A77FA" w:rsidTr="00325D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325DFB" w:rsidRPr="00432149" w:rsidRDefault="00325DFB" w:rsidP="005B72DC">
            <w:pPr>
              <w:rPr>
                <w:rFonts w:cs="Arial"/>
                <w:b/>
                <w:szCs w:val="20"/>
              </w:rPr>
            </w:pPr>
            <w:r w:rsidRPr="00432149">
              <w:rPr>
                <w:rFonts w:cs="Arial"/>
                <w:b/>
                <w:szCs w:val="20"/>
              </w:rPr>
              <w:t>PO</w:t>
            </w:r>
            <w:r>
              <w:rPr>
                <w:rFonts w:cs="Arial"/>
                <w:b/>
                <w:szCs w:val="20"/>
              </w:rPr>
              <w:t>8</w:t>
            </w:r>
          </w:p>
          <w:p w:rsidR="00325DFB" w:rsidRPr="00CC11A8" w:rsidRDefault="00325DFB" w:rsidP="005B72DC">
            <w:pPr>
              <w:rPr>
                <w:rFonts w:eastAsia="Calibri" w:cs="Arial"/>
                <w:szCs w:val="20"/>
              </w:rPr>
            </w:pPr>
            <w:r w:rsidRPr="00CC11A8">
              <w:rPr>
                <w:rFonts w:eastAsia="Calibri" w:cs="Arial"/>
                <w:szCs w:val="20"/>
              </w:rPr>
              <w:t>Development:</w:t>
            </w:r>
          </w:p>
          <w:p w:rsidR="00325DFB" w:rsidRPr="00432149" w:rsidRDefault="00325DFB" w:rsidP="005B72DC">
            <w:pPr>
              <w:ind w:left="426" w:hanging="426"/>
              <w:rPr>
                <w:rFonts w:eastAsia="Calibri" w:cs="Arial"/>
                <w:szCs w:val="20"/>
              </w:rPr>
            </w:pPr>
            <w:r>
              <w:rPr>
                <w:rFonts w:eastAsia="Calibri" w:cs="Arial"/>
                <w:szCs w:val="20"/>
              </w:rPr>
              <w:t>(a)</w:t>
            </w:r>
            <w:r>
              <w:rPr>
                <w:rFonts w:eastAsia="Calibri" w:cs="Arial"/>
                <w:szCs w:val="20"/>
              </w:rPr>
              <w:tab/>
              <w:t>d</w:t>
            </w:r>
            <w:r w:rsidRPr="00432149">
              <w:rPr>
                <w:rFonts w:eastAsia="Calibri" w:cs="Arial"/>
                <w:szCs w:val="20"/>
              </w:rPr>
              <w:t xml:space="preserve">oes not detract from the scenic backdrop; </w:t>
            </w:r>
          </w:p>
          <w:p w:rsidR="00325DFB" w:rsidRPr="00432149" w:rsidRDefault="00325DFB" w:rsidP="005B72DC">
            <w:pPr>
              <w:ind w:left="426" w:hanging="426"/>
              <w:rPr>
                <w:rFonts w:eastAsia="Calibri" w:cs="Arial"/>
                <w:szCs w:val="20"/>
              </w:rPr>
            </w:pPr>
            <w:r>
              <w:rPr>
                <w:rFonts w:eastAsia="Calibri" w:cs="Arial"/>
                <w:szCs w:val="20"/>
              </w:rPr>
              <w:t>(b)</w:t>
            </w:r>
            <w:r>
              <w:rPr>
                <w:rFonts w:eastAsia="Calibri" w:cs="Arial"/>
                <w:szCs w:val="20"/>
              </w:rPr>
              <w:tab/>
              <w:t>i</w:t>
            </w:r>
            <w:r w:rsidRPr="00432149">
              <w:rPr>
                <w:rFonts w:eastAsia="Calibri" w:cs="Arial"/>
                <w:szCs w:val="20"/>
              </w:rPr>
              <w:t xml:space="preserve">s screened from existing and future residential areas by landscaping and provides appropriate buffering. </w:t>
            </w:r>
          </w:p>
        </w:tc>
        <w:tc>
          <w:tcPr>
            <w:tcW w:w="1667" w:type="pct"/>
          </w:tcPr>
          <w:p w:rsidR="00325DFB" w:rsidRPr="00432149" w:rsidRDefault="00325DFB" w:rsidP="005B72DC">
            <w:pPr>
              <w:cnfStyle w:val="000000100000" w:firstRow="0" w:lastRow="0" w:firstColumn="0" w:lastColumn="0" w:oddVBand="0" w:evenVBand="0" w:oddHBand="1" w:evenHBand="0" w:firstRowFirstColumn="0" w:firstRowLastColumn="0" w:lastRowFirstColumn="0" w:lastRowLastColumn="0"/>
              <w:rPr>
                <w:rFonts w:cs="Arial"/>
                <w:b/>
                <w:szCs w:val="20"/>
              </w:rPr>
            </w:pPr>
            <w:r w:rsidRPr="00432149">
              <w:rPr>
                <w:rFonts w:cs="Arial"/>
                <w:b/>
                <w:szCs w:val="20"/>
              </w:rPr>
              <w:t>AO</w:t>
            </w:r>
            <w:r>
              <w:rPr>
                <w:rFonts w:cs="Arial"/>
                <w:b/>
                <w:szCs w:val="20"/>
              </w:rPr>
              <w:t>8.1</w:t>
            </w:r>
          </w:p>
          <w:p w:rsidR="00325DFB" w:rsidRPr="00CC11A8" w:rsidRDefault="00325DFB" w:rsidP="005B72DC">
            <w:pPr>
              <w:cnfStyle w:val="000000100000" w:firstRow="0" w:lastRow="0" w:firstColumn="0" w:lastColumn="0" w:oddVBand="0" w:evenVBand="0" w:oddHBand="1" w:evenHBand="0" w:firstRowFirstColumn="0" w:firstRowLastColumn="0" w:lastRowFirstColumn="0" w:lastRowLastColumn="0"/>
              <w:rPr>
                <w:rFonts w:eastAsia="Calibri" w:cs="Arial"/>
                <w:szCs w:val="20"/>
              </w:rPr>
            </w:pPr>
            <w:r w:rsidRPr="00CC11A8">
              <w:rPr>
                <w:rFonts w:eastAsia="Calibri" w:cs="Arial"/>
                <w:szCs w:val="20"/>
              </w:rPr>
              <w:t>No acceptable outcome</w:t>
            </w:r>
            <w:r>
              <w:rPr>
                <w:rFonts w:eastAsia="Calibri" w:cs="Arial"/>
                <w:szCs w:val="20"/>
              </w:rPr>
              <w:t>s are</w:t>
            </w:r>
            <w:r w:rsidRPr="00CC11A8">
              <w:rPr>
                <w:rFonts w:eastAsia="Calibri" w:cs="Arial"/>
                <w:szCs w:val="20"/>
              </w:rPr>
              <w:t xml:space="preserve"> provided.</w:t>
            </w:r>
          </w:p>
        </w:tc>
        <w:tc>
          <w:tcPr>
            <w:cnfStyle w:val="000010000000" w:firstRow="0" w:lastRow="0" w:firstColumn="0" w:lastColumn="0" w:oddVBand="1" w:evenVBand="0" w:oddHBand="0" w:evenHBand="0" w:firstRowFirstColumn="0" w:firstRowLastColumn="0" w:lastRowFirstColumn="0" w:lastRowLastColumn="0"/>
            <w:tcW w:w="1666" w:type="pct"/>
          </w:tcPr>
          <w:p w:rsidR="00325DFB" w:rsidRPr="00432149" w:rsidRDefault="00325DFB" w:rsidP="005B72DC">
            <w:pPr>
              <w:rPr>
                <w:rFonts w:cs="Arial"/>
                <w:b/>
                <w:szCs w:val="20"/>
              </w:rPr>
            </w:pPr>
          </w:p>
        </w:tc>
      </w:tr>
      <w:tr w:rsidR="00325DFB" w:rsidRPr="002C79EE" w:rsidTr="00325DFB">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325DFB" w:rsidRDefault="00325DFB" w:rsidP="005B72DC">
            <w:pPr>
              <w:rPr>
                <w:rStyle w:val="Strong"/>
              </w:rPr>
            </w:pPr>
            <w:r>
              <w:rPr>
                <w:rStyle w:val="Strong"/>
              </w:rPr>
              <w:t xml:space="preserve">Additional requirements for reconfiguring a lot in the Low density residential zone </w:t>
            </w:r>
          </w:p>
        </w:tc>
      </w:tr>
      <w:tr w:rsidR="00325DFB" w:rsidRPr="005A77FA" w:rsidTr="00325D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shd w:val="clear" w:color="auto" w:fill="auto"/>
          </w:tcPr>
          <w:p w:rsidR="00325DFB" w:rsidRPr="00B81A0D" w:rsidRDefault="00325DFB" w:rsidP="005B72DC">
            <w:pPr>
              <w:rPr>
                <w:rFonts w:cs="Arial"/>
                <w:b/>
                <w:szCs w:val="20"/>
              </w:rPr>
            </w:pPr>
            <w:r w:rsidRPr="00397ABC">
              <w:rPr>
                <w:rFonts w:cs="Arial"/>
                <w:b/>
                <w:szCs w:val="20"/>
              </w:rPr>
              <w:t>PO</w:t>
            </w:r>
            <w:r w:rsidRPr="00E12A94">
              <w:rPr>
                <w:rFonts w:cs="Arial"/>
                <w:b/>
                <w:szCs w:val="20"/>
              </w:rPr>
              <w:t>9</w:t>
            </w:r>
          </w:p>
          <w:p w:rsidR="00325DFB" w:rsidRPr="00B81A0D" w:rsidRDefault="00325DFB" w:rsidP="005B72DC">
            <w:pPr>
              <w:rPr>
                <w:rFonts w:eastAsia="Calibri" w:cs="Arial"/>
                <w:szCs w:val="20"/>
              </w:rPr>
            </w:pPr>
            <w:r w:rsidRPr="00E12A94">
              <w:rPr>
                <w:rFonts w:eastAsia="Calibri" w:cs="Arial"/>
                <w:szCs w:val="20"/>
              </w:rPr>
              <w:t>Lot reconfigurations in the Low density residential zone are of sufficient area and dimensions to:</w:t>
            </w:r>
          </w:p>
          <w:p w:rsidR="00325DFB" w:rsidRPr="00B81A0D" w:rsidRDefault="00325DFB" w:rsidP="005B72DC">
            <w:pPr>
              <w:ind w:left="426" w:hanging="426"/>
              <w:rPr>
                <w:rFonts w:eastAsia="Calibri" w:cs="Arial"/>
                <w:szCs w:val="20"/>
              </w:rPr>
            </w:pPr>
            <w:r w:rsidRPr="00E12A94">
              <w:rPr>
                <w:rFonts w:eastAsia="Calibri" w:cs="Arial"/>
                <w:szCs w:val="20"/>
              </w:rPr>
              <w:t>(a)</w:t>
            </w:r>
            <w:r w:rsidRPr="00E12A94">
              <w:rPr>
                <w:rFonts w:eastAsia="Calibri" w:cs="Arial"/>
                <w:szCs w:val="20"/>
              </w:rPr>
              <w:tab/>
              <w:t xml:space="preserve">accommodate land uses that are consistent with the purpose and overall outcomes of the zone; </w:t>
            </w:r>
          </w:p>
          <w:p w:rsidR="00325DFB" w:rsidRPr="00B81A0D" w:rsidRDefault="00325DFB" w:rsidP="005B72DC">
            <w:pPr>
              <w:ind w:left="426" w:hanging="426"/>
              <w:rPr>
                <w:rFonts w:eastAsia="Calibri" w:cs="Arial"/>
                <w:szCs w:val="20"/>
              </w:rPr>
            </w:pPr>
            <w:r w:rsidRPr="00E12A94">
              <w:rPr>
                <w:rFonts w:eastAsia="Calibri" w:cs="Arial"/>
                <w:szCs w:val="20"/>
              </w:rPr>
              <w:t>(b)</w:t>
            </w:r>
            <w:r w:rsidRPr="00E12A94">
              <w:rPr>
                <w:rFonts w:eastAsia="Calibri" w:cs="Arial"/>
                <w:szCs w:val="20"/>
              </w:rPr>
              <w:tab/>
              <w:t>protect environmental features and take into account on and off site constraints;</w:t>
            </w:r>
          </w:p>
          <w:p w:rsidR="00325DFB" w:rsidRPr="00B81A0D" w:rsidRDefault="00325DFB" w:rsidP="005B72DC">
            <w:pPr>
              <w:ind w:left="426" w:hanging="426"/>
              <w:rPr>
                <w:rFonts w:eastAsia="Calibri" w:cs="Arial"/>
                <w:szCs w:val="20"/>
              </w:rPr>
            </w:pPr>
            <w:r w:rsidRPr="00E12A94">
              <w:rPr>
                <w:rFonts w:eastAsia="Calibri" w:cs="Arial"/>
                <w:szCs w:val="20"/>
              </w:rPr>
              <w:t>(c)</w:t>
            </w:r>
            <w:r w:rsidRPr="00E12A94">
              <w:rPr>
                <w:rFonts w:eastAsia="Calibri" w:cs="Arial"/>
                <w:szCs w:val="20"/>
              </w:rPr>
              <w:tab/>
              <w:t>be consistent with existing lot sizes in the surrounding area.</w:t>
            </w:r>
          </w:p>
        </w:tc>
        <w:tc>
          <w:tcPr>
            <w:tcW w:w="1667" w:type="pct"/>
            <w:shd w:val="clear" w:color="auto" w:fill="auto"/>
          </w:tcPr>
          <w:p w:rsidR="00325DFB" w:rsidRPr="00B81A0D" w:rsidRDefault="00325DFB" w:rsidP="005B72DC">
            <w:pPr>
              <w:cnfStyle w:val="000000100000" w:firstRow="0" w:lastRow="0" w:firstColumn="0" w:lastColumn="0" w:oddVBand="0" w:evenVBand="0" w:oddHBand="1" w:evenHBand="0" w:firstRowFirstColumn="0" w:firstRowLastColumn="0" w:lastRowFirstColumn="0" w:lastRowLastColumn="0"/>
              <w:rPr>
                <w:rFonts w:cs="Arial"/>
                <w:b/>
                <w:szCs w:val="20"/>
              </w:rPr>
            </w:pPr>
            <w:r w:rsidRPr="00E12A94">
              <w:rPr>
                <w:rFonts w:cs="Arial"/>
                <w:b/>
                <w:szCs w:val="20"/>
              </w:rPr>
              <w:t>AO9.1</w:t>
            </w:r>
          </w:p>
          <w:p w:rsidR="00325DFB" w:rsidRPr="00B81A0D" w:rsidRDefault="00325DFB" w:rsidP="005B72DC">
            <w:pPr>
              <w:cnfStyle w:val="000000100000" w:firstRow="0" w:lastRow="0" w:firstColumn="0" w:lastColumn="0" w:oddVBand="0" w:evenVBand="0" w:oddHBand="1" w:evenHBand="0" w:firstRowFirstColumn="0" w:firstRowLastColumn="0" w:lastRowFirstColumn="0" w:lastRowLastColumn="0"/>
              <w:rPr>
                <w:rFonts w:eastAsia="Calibri" w:cs="Arial"/>
                <w:szCs w:val="20"/>
              </w:rPr>
            </w:pPr>
            <w:r w:rsidRPr="00E12A94">
              <w:rPr>
                <w:rFonts w:eastAsia="Calibri" w:cs="Arial"/>
                <w:szCs w:val="20"/>
              </w:rPr>
              <w:t>Lots have a minimum lot size of 800m².</w:t>
            </w:r>
          </w:p>
        </w:tc>
        <w:tc>
          <w:tcPr>
            <w:cnfStyle w:val="000010000000" w:firstRow="0" w:lastRow="0" w:firstColumn="0" w:lastColumn="0" w:oddVBand="1" w:evenVBand="0" w:oddHBand="0" w:evenHBand="0" w:firstRowFirstColumn="0" w:firstRowLastColumn="0" w:lastRowFirstColumn="0" w:lastRowLastColumn="0"/>
            <w:tcW w:w="1666" w:type="pct"/>
          </w:tcPr>
          <w:p w:rsidR="00325DFB" w:rsidRPr="00E12A94" w:rsidRDefault="00325DFB" w:rsidP="005B72DC">
            <w:pPr>
              <w:rPr>
                <w:rFonts w:cs="Arial"/>
                <w:b/>
                <w:szCs w:val="20"/>
              </w:rPr>
            </w:pPr>
          </w:p>
        </w:tc>
      </w:tr>
      <w:tr w:rsidR="00325DFB" w:rsidRPr="002C79EE" w:rsidTr="00325DFB">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325DFB" w:rsidRDefault="00325DFB" w:rsidP="005B72DC">
            <w:pPr>
              <w:rPr>
                <w:rStyle w:val="Strong"/>
              </w:rPr>
            </w:pPr>
            <w:r>
              <w:rPr>
                <w:rStyle w:val="Strong"/>
              </w:rPr>
              <w:t xml:space="preserve">Additional requirements for Reconfiguring a lot in Precinct 2 – Mill re-development </w:t>
            </w:r>
          </w:p>
        </w:tc>
      </w:tr>
      <w:tr w:rsidR="00325DFB" w:rsidRPr="005A77FA" w:rsidTr="00325D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325DFB" w:rsidRPr="00432149" w:rsidRDefault="00325DFB" w:rsidP="005B72DC">
            <w:pPr>
              <w:rPr>
                <w:rFonts w:cs="Arial"/>
                <w:b/>
                <w:szCs w:val="20"/>
              </w:rPr>
            </w:pPr>
            <w:r w:rsidRPr="00432149">
              <w:rPr>
                <w:rFonts w:cs="Arial"/>
                <w:b/>
                <w:szCs w:val="20"/>
              </w:rPr>
              <w:t>PO</w:t>
            </w:r>
            <w:r>
              <w:rPr>
                <w:rFonts w:cs="Arial"/>
                <w:b/>
                <w:szCs w:val="20"/>
              </w:rPr>
              <w:t>10</w:t>
            </w:r>
          </w:p>
          <w:p w:rsidR="00325DFB" w:rsidRPr="00C31526" w:rsidRDefault="00325DFB" w:rsidP="005B72DC">
            <w:pPr>
              <w:rPr>
                <w:rFonts w:eastAsia="Calibri" w:cs="Arial"/>
                <w:szCs w:val="20"/>
              </w:rPr>
            </w:pPr>
            <w:r w:rsidRPr="00C31526">
              <w:rPr>
                <w:rFonts w:eastAsia="Calibri" w:cs="Arial"/>
                <w:szCs w:val="20"/>
              </w:rPr>
              <w:t xml:space="preserve">Lot reconfigurations in </w:t>
            </w:r>
            <w:r>
              <w:rPr>
                <w:rFonts w:eastAsia="Calibri" w:cs="Arial"/>
                <w:szCs w:val="20"/>
              </w:rPr>
              <w:t>Precinct 2 – Mill re-development</w:t>
            </w:r>
            <w:r w:rsidRPr="00D82134">
              <w:rPr>
                <w:rFonts w:eastAsia="Calibri" w:cs="Arial"/>
                <w:szCs w:val="20"/>
              </w:rPr>
              <w:t xml:space="preserve"> </w:t>
            </w:r>
            <w:r w:rsidRPr="00C31526">
              <w:rPr>
                <w:rFonts w:eastAsia="Calibri" w:cs="Arial"/>
                <w:szCs w:val="20"/>
              </w:rPr>
              <w:t>are of sufficient area and dimensions to:</w:t>
            </w:r>
          </w:p>
          <w:p w:rsidR="00325DFB" w:rsidRPr="00C11D62" w:rsidRDefault="00325DFB" w:rsidP="005B72DC">
            <w:pPr>
              <w:ind w:left="426" w:hanging="426"/>
              <w:rPr>
                <w:rFonts w:eastAsia="Calibri" w:cs="Arial"/>
                <w:szCs w:val="20"/>
              </w:rPr>
            </w:pPr>
            <w:r>
              <w:rPr>
                <w:rFonts w:eastAsia="Calibri" w:cs="Arial"/>
                <w:szCs w:val="20"/>
              </w:rPr>
              <w:lastRenderedPageBreak/>
              <w:t>(a)</w:t>
            </w:r>
            <w:r>
              <w:rPr>
                <w:rFonts w:eastAsia="Calibri" w:cs="Arial"/>
                <w:szCs w:val="20"/>
              </w:rPr>
              <w:tab/>
              <w:t>a</w:t>
            </w:r>
            <w:r w:rsidRPr="00C11D62">
              <w:rPr>
                <w:rFonts w:eastAsia="Calibri" w:cs="Arial"/>
                <w:szCs w:val="20"/>
              </w:rPr>
              <w:t xml:space="preserve">ccommodate the intended land uses; </w:t>
            </w:r>
          </w:p>
          <w:p w:rsidR="00325DFB" w:rsidRPr="00C11D62" w:rsidRDefault="00325DFB" w:rsidP="005B72DC">
            <w:pPr>
              <w:ind w:left="426" w:hanging="426"/>
              <w:rPr>
                <w:rFonts w:eastAsia="Calibri" w:cs="Arial"/>
                <w:szCs w:val="20"/>
              </w:rPr>
            </w:pPr>
            <w:r>
              <w:rPr>
                <w:rFonts w:eastAsia="Calibri" w:cs="Arial"/>
                <w:szCs w:val="20"/>
              </w:rPr>
              <w:t>(b)</w:t>
            </w:r>
            <w:r>
              <w:rPr>
                <w:rFonts w:eastAsia="Calibri" w:cs="Arial"/>
                <w:szCs w:val="20"/>
              </w:rPr>
              <w:tab/>
              <w:t xml:space="preserve">be </w:t>
            </w:r>
            <w:r w:rsidRPr="00432149">
              <w:rPr>
                <w:rFonts w:eastAsia="Calibri" w:cs="Arial"/>
                <w:szCs w:val="20"/>
              </w:rPr>
              <w:t>consistent with existing lot sizes</w:t>
            </w:r>
            <w:r>
              <w:rPr>
                <w:rFonts w:eastAsia="Calibri" w:cs="Arial"/>
                <w:szCs w:val="20"/>
              </w:rPr>
              <w:t xml:space="preserve"> in the surrounding area</w:t>
            </w:r>
            <w:r w:rsidRPr="00432149">
              <w:rPr>
                <w:rFonts w:eastAsia="Calibri" w:cs="Arial"/>
                <w:szCs w:val="20"/>
              </w:rPr>
              <w:t>.</w:t>
            </w:r>
          </w:p>
        </w:tc>
        <w:tc>
          <w:tcPr>
            <w:tcW w:w="1667" w:type="pct"/>
          </w:tcPr>
          <w:p w:rsidR="00325DFB" w:rsidRPr="00432149" w:rsidRDefault="00325DFB" w:rsidP="005B72DC">
            <w:pPr>
              <w:cnfStyle w:val="000000100000" w:firstRow="0" w:lastRow="0" w:firstColumn="0" w:lastColumn="0" w:oddVBand="0" w:evenVBand="0" w:oddHBand="1" w:evenHBand="0" w:firstRowFirstColumn="0" w:firstRowLastColumn="0" w:lastRowFirstColumn="0" w:lastRowLastColumn="0"/>
              <w:rPr>
                <w:rFonts w:cs="Arial"/>
                <w:b/>
                <w:szCs w:val="20"/>
              </w:rPr>
            </w:pPr>
            <w:r w:rsidRPr="00432149">
              <w:rPr>
                <w:rFonts w:cs="Arial"/>
                <w:b/>
                <w:szCs w:val="20"/>
              </w:rPr>
              <w:lastRenderedPageBreak/>
              <w:t>AO</w:t>
            </w:r>
            <w:r>
              <w:rPr>
                <w:rFonts w:cs="Arial"/>
                <w:b/>
                <w:szCs w:val="20"/>
              </w:rPr>
              <w:t>10.1</w:t>
            </w:r>
          </w:p>
          <w:p w:rsidR="00325DFB" w:rsidRPr="00C31526" w:rsidRDefault="00325DFB" w:rsidP="005B72DC">
            <w:pPr>
              <w:cnfStyle w:val="000000100000" w:firstRow="0" w:lastRow="0" w:firstColumn="0" w:lastColumn="0" w:oddVBand="0" w:evenVBand="0" w:oddHBand="1" w:evenHBand="0" w:firstRowFirstColumn="0" w:firstRowLastColumn="0" w:lastRowFirstColumn="0" w:lastRowLastColumn="0"/>
              <w:rPr>
                <w:rFonts w:eastAsia="Calibri" w:cs="Arial"/>
                <w:szCs w:val="20"/>
              </w:rPr>
            </w:pPr>
            <w:r w:rsidRPr="00C31526">
              <w:rPr>
                <w:rFonts w:eastAsia="Calibri" w:cs="Arial"/>
                <w:szCs w:val="20"/>
              </w:rPr>
              <w:t xml:space="preserve">Lots have a minimum lot size of </w:t>
            </w:r>
            <w:r>
              <w:rPr>
                <w:rFonts w:eastAsia="Calibri" w:cs="Arial"/>
                <w:szCs w:val="20"/>
              </w:rPr>
              <w:t>2,0</w:t>
            </w:r>
            <w:r w:rsidRPr="00C31526">
              <w:rPr>
                <w:rFonts w:eastAsia="Calibri" w:cs="Arial"/>
                <w:szCs w:val="20"/>
              </w:rPr>
              <w:t>00m²</w:t>
            </w:r>
            <w:r>
              <w:rPr>
                <w:rFonts w:eastAsia="Calibri" w:cs="Arial"/>
                <w:szCs w:val="20"/>
              </w:rPr>
              <w:t>.</w:t>
            </w:r>
          </w:p>
        </w:tc>
        <w:tc>
          <w:tcPr>
            <w:cnfStyle w:val="000010000000" w:firstRow="0" w:lastRow="0" w:firstColumn="0" w:lastColumn="0" w:oddVBand="1" w:evenVBand="0" w:oddHBand="0" w:evenHBand="0" w:firstRowFirstColumn="0" w:firstRowLastColumn="0" w:lastRowFirstColumn="0" w:lastRowLastColumn="0"/>
            <w:tcW w:w="1666" w:type="pct"/>
          </w:tcPr>
          <w:p w:rsidR="00325DFB" w:rsidRPr="00432149" w:rsidRDefault="00325DFB" w:rsidP="005B72DC">
            <w:pPr>
              <w:rPr>
                <w:rFonts w:cs="Arial"/>
                <w:b/>
                <w:szCs w:val="20"/>
              </w:rPr>
            </w:pPr>
          </w:p>
        </w:tc>
      </w:tr>
    </w:tbl>
    <w:p w:rsidR="003A7662" w:rsidRPr="00325DFB" w:rsidRDefault="003A7662" w:rsidP="0036538A">
      <w:pPr>
        <w:rPr>
          <w:rFonts w:ascii="Arial" w:eastAsia="Times New Roman" w:hAnsi="Arial" w:cs="Arial"/>
          <w:szCs w:val="20"/>
        </w:rPr>
      </w:pPr>
    </w:p>
    <w:sectPr w:rsidR="003A7662" w:rsidRPr="00325DFB" w:rsidSect="00E24D1B">
      <w:headerReference w:type="even" r:id="rId12"/>
      <w:headerReference w:type="default" r:id="rId13"/>
      <w:footerReference w:type="even" r:id="rId14"/>
      <w:footerReference w:type="default" r:id="rId15"/>
      <w:pgSz w:w="16838" w:h="11906" w:orient="landscape" w:code="9"/>
      <w:pgMar w:top="993" w:right="1440" w:bottom="1134" w:left="709" w:header="567" w:footer="567"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6F1" w:rsidRDefault="005316F1">
      <w:pPr>
        <w:spacing w:after="0" w:line="240" w:lineRule="auto"/>
      </w:pPr>
      <w:r>
        <w:separator/>
      </w:r>
    </w:p>
  </w:endnote>
  <w:endnote w:type="continuationSeparator" w:id="0">
    <w:p w:rsidR="005316F1" w:rsidRDefault="00531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64A7"/>
        <w:sz w:val="16"/>
        <w:szCs w:val="16"/>
      </w:rPr>
      <w:id w:val="-859038100"/>
      <w:docPartObj>
        <w:docPartGallery w:val="Page Numbers (Bottom of Page)"/>
        <w:docPartUnique/>
      </w:docPartObj>
    </w:sdtPr>
    <w:sdtEndPr>
      <w:rPr>
        <w:noProof/>
      </w:rPr>
    </w:sdtEndPr>
    <w:sdtContent>
      <w:p w:rsidR="00BD320D" w:rsidRDefault="00BD320D" w:rsidP="003D669F">
        <w:pPr>
          <w:pStyle w:val="Footer"/>
          <w:jc w:val="right"/>
          <w:rPr>
            <w:color w:val="0064A7"/>
            <w:sz w:val="16"/>
            <w:szCs w:val="16"/>
          </w:rPr>
        </w:pPr>
        <w:r>
          <w:rPr>
            <w:noProof/>
            <w:color w:val="0064A7"/>
            <w:sz w:val="16"/>
            <w:szCs w:val="16"/>
          </w:rPr>
          <w:drawing>
            <wp:inline distT="0" distB="0" distL="0" distR="0" wp14:anchorId="664345F2" wp14:editId="3DDF3B7E">
              <wp:extent cx="5401310" cy="91440"/>
              <wp:effectExtent l="0" t="0" r="889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91440"/>
                      </a:xfrm>
                      <a:prstGeom prst="rect">
                        <a:avLst/>
                      </a:prstGeom>
                      <a:noFill/>
                    </pic:spPr>
                  </pic:pic>
                </a:graphicData>
              </a:graphic>
            </wp:inline>
          </w:drawing>
        </w:r>
      </w:p>
      <w:p w:rsidR="00BD320D" w:rsidRDefault="00BD320D" w:rsidP="002B6930">
        <w:pPr>
          <w:pStyle w:val="Footer"/>
          <w:spacing w:before="120"/>
          <w:jc w:val="right"/>
          <w:rPr>
            <w:color w:val="0064A7"/>
            <w:sz w:val="16"/>
            <w:szCs w:val="16"/>
          </w:rPr>
        </w:pPr>
        <w:r>
          <w:rPr>
            <w:noProof/>
            <w:color w:val="0064A7"/>
            <w:sz w:val="16"/>
            <w:szCs w:val="16"/>
          </w:rPr>
          <w:drawing>
            <wp:anchor distT="0" distB="0" distL="114300" distR="114300" simplePos="0" relativeHeight="251668480" behindDoc="0" locked="0" layoutInCell="1" allowOverlap="1" wp14:anchorId="37FA1DCD" wp14:editId="115610D3">
              <wp:simplePos x="0" y="0"/>
              <wp:positionH relativeFrom="column">
                <wp:posOffset>-46990</wp:posOffset>
              </wp:positionH>
              <wp:positionV relativeFrom="paragraph">
                <wp:posOffset>53975</wp:posOffset>
              </wp:positionV>
              <wp:extent cx="1469390" cy="2927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9390" cy="292735"/>
                      </a:xfrm>
                      <a:prstGeom prst="rect">
                        <a:avLst/>
                      </a:prstGeom>
                      <a:noFill/>
                    </pic:spPr>
                  </pic:pic>
                </a:graphicData>
              </a:graphic>
              <wp14:sizeRelH relativeFrom="page">
                <wp14:pctWidth>0</wp14:pctWidth>
              </wp14:sizeRelH>
              <wp14:sizeRelV relativeFrom="page">
                <wp14:pctHeight>0</wp14:pctHeight>
              </wp14:sizeRelV>
            </wp:anchor>
          </w:drawing>
        </w:r>
        <w:r>
          <w:rPr>
            <w:color w:val="0064A7"/>
            <w:sz w:val="16"/>
            <w:szCs w:val="16"/>
          </w:rPr>
          <w:t>CairnsPlan 2016 version 1.0</w:t>
        </w:r>
      </w:p>
      <w:p w:rsidR="00BD320D" w:rsidRPr="003D669F" w:rsidRDefault="00BD320D" w:rsidP="00BD320D">
        <w:pPr>
          <w:pStyle w:val="Footer"/>
          <w:jc w:val="right"/>
          <w:rPr>
            <w:color w:val="0064A7"/>
            <w:sz w:val="16"/>
            <w:szCs w:val="16"/>
          </w:rPr>
        </w:pPr>
        <w:r w:rsidRPr="003D669F">
          <w:rPr>
            <w:color w:val="0064A7"/>
            <w:sz w:val="16"/>
            <w:szCs w:val="16"/>
          </w:rPr>
          <w:t xml:space="preserve">Part 7   │  Page </w:t>
        </w:r>
        <w:r w:rsidRPr="003D669F">
          <w:rPr>
            <w:color w:val="0064A7"/>
            <w:sz w:val="16"/>
            <w:szCs w:val="16"/>
          </w:rPr>
          <w:fldChar w:fldCharType="begin"/>
        </w:r>
        <w:r w:rsidRPr="003D669F">
          <w:rPr>
            <w:color w:val="0064A7"/>
            <w:sz w:val="16"/>
            <w:szCs w:val="16"/>
          </w:rPr>
          <w:instrText xml:space="preserve"> PAGE   \* MERGEFORMAT </w:instrText>
        </w:r>
        <w:r w:rsidRPr="003D669F">
          <w:rPr>
            <w:color w:val="0064A7"/>
            <w:sz w:val="16"/>
            <w:szCs w:val="16"/>
          </w:rPr>
          <w:fldChar w:fldCharType="separate"/>
        </w:r>
        <w:r w:rsidR="00E24D1B">
          <w:rPr>
            <w:noProof/>
            <w:color w:val="0064A7"/>
            <w:sz w:val="16"/>
            <w:szCs w:val="16"/>
          </w:rPr>
          <w:t>86</w:t>
        </w:r>
        <w:r w:rsidRPr="003D669F">
          <w:rPr>
            <w:noProof/>
            <w:color w:val="0064A7"/>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375" w:rsidRDefault="00062375" w:rsidP="00062375">
    <w:pPr>
      <w:pStyle w:val="Footer"/>
      <w:jc w:val="right"/>
      <w:rPr>
        <w:color w:val="0064A7"/>
        <w:sz w:val="16"/>
        <w:szCs w:val="16"/>
      </w:rPr>
    </w:pPr>
    <w:r>
      <w:rPr>
        <w:color w:val="0064A7"/>
        <w:sz w:val="16"/>
        <w:szCs w:val="16"/>
      </w:rPr>
      <w:t xml:space="preserve">Code Compliance Table – </w:t>
    </w:r>
    <w:r w:rsidR="00325DFB" w:rsidRPr="00325DFB">
      <w:rPr>
        <w:color w:val="0064A7"/>
        <w:sz w:val="16"/>
        <w:szCs w:val="16"/>
      </w:rPr>
      <w:t>7.2.1</w:t>
    </w:r>
    <w:r w:rsidR="00325DFB" w:rsidRPr="00325DFB">
      <w:rPr>
        <w:color w:val="0064A7"/>
        <w:sz w:val="16"/>
        <w:szCs w:val="16"/>
      </w:rPr>
      <w:tab/>
    </w:r>
    <w:r w:rsidR="00325DFB">
      <w:rPr>
        <w:color w:val="0064A7"/>
        <w:sz w:val="16"/>
        <w:szCs w:val="16"/>
      </w:rPr>
      <w:t xml:space="preserve"> </w:t>
    </w:r>
    <w:r w:rsidR="00325DFB" w:rsidRPr="00325DFB">
      <w:rPr>
        <w:color w:val="0064A7"/>
        <w:sz w:val="16"/>
        <w:szCs w:val="16"/>
      </w:rPr>
      <w:t>Babinda local plan code</w:t>
    </w:r>
    <w:r>
      <w:rPr>
        <w:color w:val="0064A7"/>
        <w:sz w:val="16"/>
        <w:szCs w:val="16"/>
      </w:rPr>
      <w:t xml:space="preserve">                                                                                                                                              </w:t>
    </w:r>
    <w:r w:rsidR="002D4EDB">
      <w:rPr>
        <w:color w:val="0064A7"/>
        <w:sz w:val="16"/>
        <w:szCs w:val="16"/>
      </w:rPr>
      <w:t xml:space="preserve">                               </w:t>
    </w:r>
    <w:r>
      <w:rPr>
        <w:color w:val="0064A7"/>
        <w:sz w:val="16"/>
        <w:szCs w:val="16"/>
      </w:rPr>
      <w:t xml:space="preserve">         </w:t>
    </w:r>
    <w:r w:rsidR="00C12A37">
      <w:rPr>
        <w:color w:val="0064A7"/>
        <w:sz w:val="16"/>
        <w:szCs w:val="16"/>
      </w:rPr>
      <w:t>CairnsPlan 2016 V</w:t>
    </w:r>
    <w:r>
      <w:rPr>
        <w:color w:val="0064A7"/>
        <w:sz w:val="16"/>
        <w:szCs w:val="16"/>
      </w:rPr>
      <w:t>ersion</w:t>
    </w:r>
    <w:r w:rsidR="002D4EDB">
      <w:rPr>
        <w:color w:val="0064A7"/>
        <w:sz w:val="16"/>
        <w:szCs w:val="16"/>
      </w:rPr>
      <w:t xml:space="preserve"> </w:t>
    </w:r>
    <w:r w:rsidR="00C12A37">
      <w:rPr>
        <w:color w:val="0064A7"/>
        <w:sz w:val="16"/>
        <w:szCs w:val="16"/>
      </w:rPr>
      <w:t>2.</w:t>
    </w:r>
    <w:r w:rsidR="00FA2258">
      <w:rPr>
        <w:color w:val="0064A7"/>
        <w:sz w:val="16"/>
        <w:szCs w:val="16"/>
      </w:rPr>
      <w:t>1</w:t>
    </w:r>
  </w:p>
  <w:p w:rsidR="00062375" w:rsidRPr="00062375" w:rsidRDefault="00FA2258">
    <w:pPr>
      <w:pStyle w:val="Footer"/>
      <w:jc w:val="right"/>
      <w:rPr>
        <w:color w:val="0064A7"/>
        <w:sz w:val="16"/>
        <w:szCs w:val="16"/>
      </w:rPr>
    </w:pPr>
    <w:sdt>
      <w:sdtPr>
        <w:id w:val="1745218084"/>
        <w:docPartObj>
          <w:docPartGallery w:val="Page Numbers (Bottom of Page)"/>
          <w:docPartUnique/>
        </w:docPartObj>
      </w:sdtPr>
      <w:sdtEndPr>
        <w:rPr>
          <w:color w:val="0064A7"/>
          <w:sz w:val="16"/>
          <w:szCs w:val="16"/>
        </w:rPr>
      </w:sdtEndPr>
      <w:sdtContent>
        <w:sdt>
          <w:sdtPr>
            <w:id w:val="-691067641"/>
            <w:docPartObj>
              <w:docPartGallery w:val="Page Numbers (Top of Page)"/>
              <w:docPartUnique/>
            </w:docPartObj>
          </w:sdtPr>
          <w:sdtEndPr>
            <w:rPr>
              <w:color w:val="0064A7"/>
              <w:sz w:val="16"/>
              <w:szCs w:val="16"/>
            </w:rPr>
          </w:sdtEndPr>
          <w:sdtContent>
            <w:r w:rsidR="00062375" w:rsidRPr="00062375">
              <w:rPr>
                <w:color w:val="0064A7"/>
                <w:sz w:val="16"/>
                <w:szCs w:val="16"/>
              </w:rPr>
              <w:t xml:space="preserve">Page </w:t>
            </w:r>
            <w:r w:rsidR="00062375" w:rsidRPr="00062375">
              <w:rPr>
                <w:color w:val="0064A7"/>
                <w:sz w:val="16"/>
                <w:szCs w:val="16"/>
              </w:rPr>
              <w:fldChar w:fldCharType="begin"/>
            </w:r>
            <w:r w:rsidR="00062375" w:rsidRPr="00062375">
              <w:rPr>
                <w:color w:val="0064A7"/>
                <w:sz w:val="16"/>
                <w:szCs w:val="16"/>
              </w:rPr>
              <w:instrText xml:space="preserve"> PAGE </w:instrText>
            </w:r>
            <w:r w:rsidR="00062375" w:rsidRPr="00062375">
              <w:rPr>
                <w:color w:val="0064A7"/>
                <w:sz w:val="16"/>
                <w:szCs w:val="16"/>
              </w:rPr>
              <w:fldChar w:fldCharType="separate"/>
            </w:r>
            <w:r>
              <w:rPr>
                <w:noProof/>
                <w:color w:val="0064A7"/>
                <w:sz w:val="16"/>
                <w:szCs w:val="16"/>
              </w:rPr>
              <w:t>7</w:t>
            </w:r>
            <w:r w:rsidR="00062375" w:rsidRPr="00062375">
              <w:rPr>
                <w:color w:val="0064A7"/>
                <w:sz w:val="16"/>
                <w:szCs w:val="16"/>
              </w:rPr>
              <w:fldChar w:fldCharType="end"/>
            </w:r>
            <w:r w:rsidR="00062375" w:rsidRPr="00062375">
              <w:rPr>
                <w:color w:val="0064A7"/>
                <w:sz w:val="16"/>
                <w:szCs w:val="16"/>
              </w:rPr>
              <w:t xml:space="preserve"> of </w:t>
            </w:r>
            <w:r w:rsidR="00062375" w:rsidRPr="00062375">
              <w:rPr>
                <w:color w:val="0064A7"/>
                <w:sz w:val="16"/>
                <w:szCs w:val="16"/>
              </w:rPr>
              <w:fldChar w:fldCharType="begin"/>
            </w:r>
            <w:r w:rsidR="00062375" w:rsidRPr="00062375">
              <w:rPr>
                <w:color w:val="0064A7"/>
                <w:sz w:val="16"/>
                <w:szCs w:val="16"/>
              </w:rPr>
              <w:instrText xml:space="preserve"> NUMPAGES  </w:instrText>
            </w:r>
            <w:r w:rsidR="00062375" w:rsidRPr="00062375">
              <w:rPr>
                <w:color w:val="0064A7"/>
                <w:sz w:val="16"/>
                <w:szCs w:val="16"/>
              </w:rPr>
              <w:fldChar w:fldCharType="separate"/>
            </w:r>
            <w:r>
              <w:rPr>
                <w:noProof/>
                <w:color w:val="0064A7"/>
                <w:sz w:val="16"/>
                <w:szCs w:val="16"/>
              </w:rPr>
              <w:t>7</w:t>
            </w:r>
            <w:r w:rsidR="00062375" w:rsidRPr="00062375">
              <w:rPr>
                <w:color w:val="0064A7"/>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6F1" w:rsidRDefault="005316F1">
      <w:pPr>
        <w:spacing w:after="0" w:line="240" w:lineRule="auto"/>
      </w:pPr>
      <w:r>
        <w:separator/>
      </w:r>
    </w:p>
  </w:footnote>
  <w:footnote w:type="continuationSeparator" w:id="0">
    <w:p w:rsidR="005316F1" w:rsidRDefault="00531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0D" w:rsidRDefault="00BD320D" w:rsidP="003E056C">
    <w:pPr>
      <w:pStyle w:val="Header"/>
      <w:rPr>
        <w:color w:val="5B9BD5" w:themeColor="accent1"/>
      </w:rPr>
    </w:pPr>
    <w:r>
      <w:rPr>
        <w:noProof/>
      </w:rPr>
      <w:drawing>
        <wp:inline distT="0" distB="0" distL="0" distR="0" wp14:anchorId="19E90EDB" wp14:editId="1CEBA514">
          <wp:extent cx="1222375" cy="245745"/>
          <wp:effectExtent l="0" t="0" r="0" b="1905"/>
          <wp:docPr id="3" name="Picture 3"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0D" w:rsidRDefault="00BD320D" w:rsidP="003E056C">
    <w:pPr>
      <w:pStyle w:val="Header"/>
      <w:jc w:val="right"/>
      <w:rPr>
        <w:color w:val="5B9BD5" w:themeColor="accent1"/>
      </w:rPr>
    </w:pPr>
    <w:r>
      <w:rPr>
        <w:noProof/>
      </w:rPr>
      <w:drawing>
        <wp:inline distT="0" distB="0" distL="0" distR="0" wp14:anchorId="1728A89D" wp14:editId="0DD9594B">
          <wp:extent cx="1222375" cy="245745"/>
          <wp:effectExtent l="0" t="0" r="0" b="1905"/>
          <wp:docPr id="6" name="Picture 6"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181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5970AE"/>
    <w:multiLevelType w:val="multilevel"/>
    <w:tmpl w:val="3988A2D6"/>
    <w:numStyleLink w:val="MyDocList"/>
  </w:abstractNum>
  <w:abstractNum w:abstractNumId="2" w15:restartNumberingAfterBreak="0">
    <w:nsid w:val="06E51F36"/>
    <w:multiLevelType w:val="hybridMultilevel"/>
    <w:tmpl w:val="D848E7BA"/>
    <w:lvl w:ilvl="0" w:tplc="4B44CCF0">
      <w:start w:val="1"/>
      <w:numFmt w:val="decimal"/>
      <w:lvlText w:val="(%1)"/>
      <w:lvlJc w:val="left"/>
      <w:pPr>
        <w:tabs>
          <w:tab w:val="num" w:pos="567"/>
        </w:tabs>
        <w:ind w:left="567" w:hanging="567"/>
      </w:pPr>
    </w:lvl>
    <w:lvl w:ilvl="1" w:tplc="F364F570">
      <w:start w:val="1"/>
      <w:numFmt w:val="lowerLetter"/>
      <w:lvlText w:val="(%2)"/>
      <w:lvlJc w:val="left"/>
      <w:pPr>
        <w:tabs>
          <w:tab w:val="num" w:pos="1440"/>
        </w:tabs>
        <w:ind w:left="1440" w:hanging="360"/>
      </w:pPr>
      <w:rPr>
        <w:rFonts w:ascii="Arial" w:hAnsi="Arial" w:cs="Times New Roman" w:hint="default"/>
        <w:b w:val="0"/>
        <w:i w:val="0"/>
        <w:sz w:val="20"/>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 w15:restartNumberingAfterBreak="0">
    <w:nsid w:val="093C7CAB"/>
    <w:multiLevelType w:val="multilevel"/>
    <w:tmpl w:val="3988A2D6"/>
    <w:numStyleLink w:val="MyDocList"/>
  </w:abstractNum>
  <w:abstractNum w:abstractNumId="4" w15:restartNumberingAfterBreak="0">
    <w:nsid w:val="0B420686"/>
    <w:multiLevelType w:val="multilevel"/>
    <w:tmpl w:val="BD0287F0"/>
    <w:styleLink w:val="Numberedpara1"/>
    <w:lvl w:ilvl="0">
      <w:start w:val="1"/>
      <w:numFmt w:val="decimal"/>
      <w:lvlText w:val="(%1)"/>
      <w:lvlJc w:val="left"/>
      <w:pPr>
        <w:tabs>
          <w:tab w:val="num" w:pos="851"/>
        </w:tabs>
        <w:ind w:left="851" w:hanging="851"/>
      </w:pPr>
      <w:rPr>
        <w:rFonts w:hint="default"/>
        <w:sz w:val="22"/>
        <w:szCs w:val="22"/>
      </w:rPr>
    </w:lvl>
    <w:lvl w:ilvl="1">
      <w:start w:val="1"/>
      <w:numFmt w:val="lowerLetter"/>
      <w:lvlText w:val="%2)"/>
      <w:lvlJc w:val="left"/>
      <w:pPr>
        <w:tabs>
          <w:tab w:val="num" w:pos="1361"/>
        </w:tabs>
        <w:ind w:left="1361"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BB12CE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C095F64"/>
    <w:multiLevelType w:val="multilevel"/>
    <w:tmpl w:val="C89E03F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b w:val="0"/>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ascii="Arial" w:eastAsia="Times New Roman" w:hAnsi="Arial" w:cs="Arial"/>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D772D7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E8D5D48"/>
    <w:multiLevelType w:val="hybridMultilevel"/>
    <w:tmpl w:val="A4CEF1FC"/>
    <w:lvl w:ilvl="0" w:tplc="55BA39DA">
      <w:start w:val="1"/>
      <w:numFmt w:val="bullet"/>
      <w:pStyle w:val="ListBullet"/>
      <w:lvlText w:val=""/>
      <w:lvlJc w:val="left"/>
      <w:pPr>
        <w:tabs>
          <w:tab w:val="num" w:pos="1701"/>
        </w:tabs>
        <w:ind w:left="1701"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B7A434A">
      <w:start w:val="1"/>
      <w:numFmt w:val="bullet"/>
      <w:lvlText w:val="-"/>
      <w:lvlJc w:val="left"/>
      <w:pPr>
        <w:tabs>
          <w:tab w:val="num" w:pos="2160"/>
        </w:tabs>
        <w:ind w:left="2160" w:hanging="360"/>
      </w:pPr>
      <w:rPr>
        <w:rFonts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F42FEC"/>
    <w:multiLevelType w:val="multilevel"/>
    <w:tmpl w:val="3988A2D6"/>
    <w:numStyleLink w:val="MyDocList"/>
  </w:abstractNum>
  <w:abstractNum w:abstractNumId="10" w15:restartNumberingAfterBreak="0">
    <w:nsid w:val="10AC51CD"/>
    <w:multiLevelType w:val="multilevel"/>
    <w:tmpl w:val="3988A2D6"/>
    <w:styleLink w:val="MyDocList"/>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25D37C2"/>
    <w:multiLevelType w:val="multilevel"/>
    <w:tmpl w:val="F4621878"/>
    <w:lvl w:ilvl="0">
      <w:start w:val="7"/>
      <w:numFmt w:val="decimal"/>
      <w:pStyle w:val="Heading1"/>
      <w:lvlText w:val="Part %1"/>
      <w:lvlJc w:val="left"/>
      <w:pPr>
        <w:ind w:left="851" w:hanging="851"/>
      </w:pPr>
      <w:rPr>
        <w:rFonts w:hint="default"/>
      </w:rPr>
    </w:lvl>
    <w:lvl w:ilvl="1">
      <w:start w:val="2"/>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993"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12" w15:restartNumberingAfterBreak="0">
    <w:nsid w:val="1414050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5"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5D7AB9"/>
    <w:multiLevelType w:val="hybridMultilevel"/>
    <w:tmpl w:val="C32E3070"/>
    <w:lvl w:ilvl="0" w:tplc="840E8A9A">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6345B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5"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A7249E6"/>
    <w:multiLevelType w:val="multilevel"/>
    <w:tmpl w:val="3988A2D6"/>
    <w:numStyleLink w:val="MyDocList"/>
  </w:abstractNum>
  <w:abstractNum w:abstractNumId="16" w15:restartNumberingAfterBreak="0">
    <w:nsid w:val="1C76227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9F27D9"/>
    <w:multiLevelType w:val="multilevel"/>
    <w:tmpl w:val="3988A2D6"/>
    <w:numStyleLink w:val="MyDocList"/>
  </w:abstractNum>
  <w:abstractNum w:abstractNumId="18" w15:restartNumberingAfterBreak="0">
    <w:nsid w:val="205227D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05D522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14B7CD3"/>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1" w15:restartNumberingAfterBreak="0">
    <w:nsid w:val="22457287"/>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2" w15:restartNumberingAfterBreak="0">
    <w:nsid w:val="23EC3FDF"/>
    <w:multiLevelType w:val="multilevel"/>
    <w:tmpl w:val="5AD63DD0"/>
    <w:styleLink w:val="MyTableList"/>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54B6DC5"/>
    <w:multiLevelType w:val="multilevel"/>
    <w:tmpl w:val="3988A2D6"/>
    <w:numStyleLink w:val="MyDocList"/>
  </w:abstractNum>
  <w:abstractNum w:abstractNumId="24" w15:restartNumberingAfterBreak="0">
    <w:nsid w:val="28A20C95"/>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5" w15:restartNumberingAfterBreak="0">
    <w:nsid w:val="301017C7"/>
    <w:multiLevelType w:val="multilevel"/>
    <w:tmpl w:val="BF56E1C6"/>
    <w:lvl w:ilvl="0">
      <w:start w:val="1"/>
      <w:numFmt w:val="decimal"/>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left"/>
      <w:pPr>
        <w:ind w:left="1985" w:firstLine="202"/>
      </w:pPr>
      <w:rPr>
        <w:rFonts w:hint="default"/>
      </w:rPr>
    </w:lvl>
    <w:lvl w:ilvl="3">
      <w:start w:val="1"/>
      <w:numFmt w:val="lowerRoman"/>
      <w:lvlText w:val="%4."/>
      <w:lvlJc w:val="left"/>
      <w:pPr>
        <w:ind w:left="1701" w:hanging="1133"/>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6" w15:restartNumberingAfterBreak="0">
    <w:nsid w:val="31426C86"/>
    <w:multiLevelType w:val="multilevel"/>
    <w:tmpl w:val="3988A2D6"/>
    <w:numStyleLink w:val="MyDocList"/>
  </w:abstractNum>
  <w:abstractNum w:abstractNumId="27" w15:restartNumberingAfterBreak="0">
    <w:nsid w:val="35832CEE"/>
    <w:multiLevelType w:val="multilevel"/>
    <w:tmpl w:val="4A4841C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b w:val="0"/>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ascii="Arial" w:eastAsia="Times New Roman" w:hAnsi="Arial" w:cs="Arial"/>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8652867"/>
    <w:multiLevelType w:val="multilevel"/>
    <w:tmpl w:val="EA22C624"/>
    <w:styleLink w:val="MyHeadings"/>
    <w:lvl w:ilvl="0">
      <w:start w:val="1"/>
      <w:numFmt w:val="decimal"/>
      <w:lvlText w:val="Part %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29" w15:restartNumberingAfterBreak="0">
    <w:nsid w:val="3BF613F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28472E0"/>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2"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31" w15:restartNumberingAfterBreak="0">
    <w:nsid w:val="442D261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72E79EB"/>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791491E"/>
    <w:multiLevelType w:val="hybridMultilevel"/>
    <w:tmpl w:val="81F62D16"/>
    <w:lvl w:ilvl="0" w:tplc="514EAA74">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4"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4AE5019C"/>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C326515"/>
    <w:multiLevelType w:val="hybridMultilevel"/>
    <w:tmpl w:val="0F20B4C0"/>
    <w:lvl w:ilvl="0" w:tplc="4B44CCF0">
      <w:start w:val="1"/>
      <w:numFmt w:val="decimal"/>
      <w:lvlText w:val="(%1)"/>
      <w:lvlJc w:val="left"/>
      <w:pPr>
        <w:tabs>
          <w:tab w:val="num" w:pos="567"/>
        </w:tabs>
        <w:ind w:left="567" w:hanging="567"/>
      </w:pPr>
    </w:lvl>
    <w:lvl w:ilvl="1" w:tplc="F364F570">
      <w:start w:val="1"/>
      <w:numFmt w:val="lowerLetter"/>
      <w:lvlText w:val="(%2)"/>
      <w:lvlJc w:val="left"/>
      <w:pPr>
        <w:tabs>
          <w:tab w:val="num" w:pos="360"/>
        </w:tabs>
        <w:ind w:left="360" w:hanging="360"/>
      </w:pPr>
      <w:rPr>
        <w:rFonts w:ascii="Arial" w:hAnsi="Arial" w:cs="Times New Roman" w:hint="default"/>
        <w:b w:val="0"/>
        <w:i w:val="0"/>
        <w:sz w:val="20"/>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7" w15:restartNumberingAfterBreak="0">
    <w:nsid w:val="526A60C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43709BB"/>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5085F0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53345E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68573E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6E2601B"/>
    <w:multiLevelType w:val="multilevel"/>
    <w:tmpl w:val="CCE6301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7CD2C3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84A56A4"/>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2"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45" w15:restartNumberingAfterBreak="0">
    <w:nsid w:val="5868513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9A27610"/>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47" w15:restartNumberingAfterBreak="0">
    <w:nsid w:val="5A2B6696"/>
    <w:multiLevelType w:val="hybridMultilevel"/>
    <w:tmpl w:val="A0EAAA00"/>
    <w:lvl w:ilvl="0" w:tplc="BFB6426A">
      <w:start w:val="1"/>
      <w:numFmt w:val="lowerLetter"/>
      <w:lvlText w:val="(%1)"/>
      <w:lvlJc w:val="left"/>
      <w:pPr>
        <w:tabs>
          <w:tab w:val="num" w:pos="1440"/>
        </w:tabs>
        <w:ind w:left="1440" w:hanging="360"/>
      </w:pPr>
      <w:rPr>
        <w:rFonts w:ascii="Arial" w:hAnsi="Arial" w:cs="Arial" w:hint="default"/>
        <w:b w:val="0"/>
        <w:i w:val="0"/>
        <w:sz w:val="2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8" w15:restartNumberingAfterBreak="0">
    <w:nsid w:val="5B44069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3186D0B"/>
    <w:multiLevelType w:val="multilevel"/>
    <w:tmpl w:val="3988A2D6"/>
    <w:numStyleLink w:val="MyDocList"/>
  </w:abstractNum>
  <w:abstractNum w:abstractNumId="50" w15:restartNumberingAfterBreak="0">
    <w:nsid w:val="6BE87BDC"/>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CF37B39"/>
    <w:multiLevelType w:val="multilevel"/>
    <w:tmpl w:val="3988A2D6"/>
    <w:numStyleLink w:val="MyDocList"/>
  </w:abstractNum>
  <w:abstractNum w:abstractNumId="52" w15:restartNumberingAfterBreak="0">
    <w:nsid w:val="6E3A6449"/>
    <w:multiLevelType w:val="multilevel"/>
    <w:tmpl w:val="BD0287F0"/>
    <w:numStyleLink w:val="Numberedpara1"/>
  </w:abstractNum>
  <w:abstractNum w:abstractNumId="53" w15:restartNumberingAfterBreak="0">
    <w:nsid w:val="6F8C179E"/>
    <w:multiLevelType w:val="multilevel"/>
    <w:tmpl w:val="CCE6301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0984B1D"/>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55" w15:restartNumberingAfterBreak="0">
    <w:nsid w:val="7227057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4CB5574"/>
    <w:multiLevelType w:val="multilevel"/>
    <w:tmpl w:val="3988A2D6"/>
    <w:numStyleLink w:val="MyDocList"/>
  </w:abstractNum>
  <w:abstractNum w:abstractNumId="57" w15:restartNumberingAfterBreak="0">
    <w:nsid w:val="752F5E4F"/>
    <w:multiLevelType w:val="hybridMultilevel"/>
    <w:tmpl w:val="A0EAAA00"/>
    <w:lvl w:ilvl="0" w:tplc="BFB6426A">
      <w:start w:val="1"/>
      <w:numFmt w:val="lowerLetter"/>
      <w:lvlText w:val="(%1)"/>
      <w:lvlJc w:val="left"/>
      <w:pPr>
        <w:tabs>
          <w:tab w:val="num" w:pos="360"/>
        </w:tabs>
        <w:ind w:left="360" w:hanging="360"/>
      </w:pPr>
      <w:rPr>
        <w:rFonts w:ascii="Arial" w:hAnsi="Arial" w:cs="Arial" w:hint="default"/>
        <w:b w:val="0"/>
        <w:i w:val="0"/>
        <w:sz w:val="20"/>
      </w:rPr>
    </w:lvl>
    <w:lvl w:ilvl="1" w:tplc="0C090019">
      <w:start w:val="1"/>
      <w:numFmt w:val="lowerLetter"/>
      <w:lvlText w:val="%2."/>
      <w:lvlJc w:val="left"/>
      <w:pPr>
        <w:tabs>
          <w:tab w:val="num" w:pos="360"/>
        </w:tabs>
        <w:ind w:left="360" w:hanging="360"/>
      </w:pPr>
    </w:lvl>
    <w:lvl w:ilvl="2" w:tplc="0C09001B">
      <w:start w:val="1"/>
      <w:numFmt w:val="lowerRoman"/>
      <w:lvlText w:val="%3."/>
      <w:lvlJc w:val="right"/>
      <w:pPr>
        <w:tabs>
          <w:tab w:val="num" w:pos="1080"/>
        </w:tabs>
        <w:ind w:left="1080" w:hanging="180"/>
      </w:pPr>
    </w:lvl>
    <w:lvl w:ilvl="3" w:tplc="0C09000F">
      <w:start w:val="1"/>
      <w:numFmt w:val="decimal"/>
      <w:lvlText w:val="%4."/>
      <w:lvlJc w:val="left"/>
      <w:pPr>
        <w:tabs>
          <w:tab w:val="num" w:pos="1800"/>
        </w:tabs>
        <w:ind w:left="1800" w:hanging="360"/>
      </w:pPr>
    </w:lvl>
    <w:lvl w:ilvl="4" w:tplc="0C090019">
      <w:start w:val="1"/>
      <w:numFmt w:val="lowerLetter"/>
      <w:lvlText w:val="%5."/>
      <w:lvlJc w:val="left"/>
      <w:pPr>
        <w:tabs>
          <w:tab w:val="num" w:pos="2520"/>
        </w:tabs>
        <w:ind w:left="2520" w:hanging="360"/>
      </w:pPr>
    </w:lvl>
    <w:lvl w:ilvl="5" w:tplc="0C09001B">
      <w:start w:val="1"/>
      <w:numFmt w:val="lowerRoman"/>
      <w:lvlText w:val="%6."/>
      <w:lvlJc w:val="right"/>
      <w:pPr>
        <w:tabs>
          <w:tab w:val="num" w:pos="3240"/>
        </w:tabs>
        <w:ind w:left="3240" w:hanging="180"/>
      </w:pPr>
    </w:lvl>
    <w:lvl w:ilvl="6" w:tplc="0C09000F">
      <w:start w:val="1"/>
      <w:numFmt w:val="decimal"/>
      <w:lvlText w:val="%7."/>
      <w:lvlJc w:val="left"/>
      <w:pPr>
        <w:tabs>
          <w:tab w:val="num" w:pos="3960"/>
        </w:tabs>
        <w:ind w:left="3960" w:hanging="360"/>
      </w:pPr>
    </w:lvl>
    <w:lvl w:ilvl="7" w:tplc="0C090019">
      <w:start w:val="1"/>
      <w:numFmt w:val="lowerLetter"/>
      <w:lvlText w:val="%8."/>
      <w:lvlJc w:val="left"/>
      <w:pPr>
        <w:tabs>
          <w:tab w:val="num" w:pos="4680"/>
        </w:tabs>
        <w:ind w:left="4680" w:hanging="360"/>
      </w:pPr>
    </w:lvl>
    <w:lvl w:ilvl="8" w:tplc="0C09001B">
      <w:start w:val="1"/>
      <w:numFmt w:val="lowerRoman"/>
      <w:lvlText w:val="%9."/>
      <w:lvlJc w:val="right"/>
      <w:pPr>
        <w:tabs>
          <w:tab w:val="num" w:pos="5400"/>
        </w:tabs>
        <w:ind w:left="5400" w:hanging="180"/>
      </w:pPr>
    </w:lvl>
  </w:abstractNum>
  <w:abstractNum w:abstractNumId="58" w15:restartNumberingAfterBreak="0">
    <w:nsid w:val="7C4D6A3A"/>
    <w:multiLevelType w:val="multilevel"/>
    <w:tmpl w:val="3988A2D6"/>
    <w:numStyleLink w:val="MyDocList"/>
  </w:abstractNum>
  <w:abstractNum w:abstractNumId="59" w15:restartNumberingAfterBreak="0">
    <w:nsid w:val="7D3C3E5E"/>
    <w:multiLevelType w:val="multilevel"/>
    <w:tmpl w:val="3988A2D6"/>
    <w:numStyleLink w:val="MyDocList"/>
  </w:abstractNum>
  <w:abstractNum w:abstractNumId="60" w15:restartNumberingAfterBreak="0">
    <w:nsid w:val="7DE043E0"/>
    <w:multiLevelType w:val="multilevel"/>
    <w:tmpl w:val="3988A2D6"/>
    <w:numStyleLink w:val="MyDocList"/>
  </w:abstractNum>
  <w:abstractNum w:abstractNumId="61" w15:restartNumberingAfterBreak="0">
    <w:nsid w:val="7E4C6B5A"/>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2"/>
  </w:num>
  <w:num w:numId="2">
    <w:abstractNumId w:val="10"/>
  </w:num>
  <w:num w:numId="3">
    <w:abstractNumId w:val="28"/>
  </w:num>
  <w:num w:numId="4">
    <w:abstractNumId w:val="11"/>
  </w:num>
  <w:num w:numId="5">
    <w:abstractNumId w:val="4"/>
  </w:num>
  <w:num w:numId="6">
    <w:abstractNumId w:val="51"/>
    <w:lvlOverride w:ilvl="1">
      <w:lvl w:ilvl="1">
        <w:start w:val="1"/>
        <w:numFmt w:val="lowerLetter"/>
        <w:lvlText w:val="(%2)"/>
        <w:lvlJc w:val="left"/>
        <w:pPr>
          <w:ind w:left="1134" w:hanging="567"/>
        </w:pPr>
        <w:rPr>
          <w:rFonts w:hint="default"/>
          <w:b w:val="0"/>
        </w:rPr>
      </w:lvl>
    </w:lvlOverride>
  </w:num>
  <w:num w:numId="7">
    <w:abstractNumId w:val="42"/>
  </w:num>
  <w:num w:numId="8">
    <w:abstractNumId w:val="49"/>
  </w:num>
  <w:num w:numId="9">
    <w:abstractNumId w:val="56"/>
  </w:num>
  <w:num w:numId="10">
    <w:abstractNumId w:val="26"/>
  </w:num>
  <w:num w:numId="11">
    <w:abstractNumId w:val="15"/>
    <w:lvlOverride w:ilvl="0">
      <w:lvl w:ilvl="0">
        <w:start w:val="1"/>
        <w:numFmt w:val="decimal"/>
        <w:lvlText w:val="(%1)"/>
        <w:lvlJc w:val="left"/>
        <w:pPr>
          <w:ind w:left="567" w:hanging="567"/>
        </w:pPr>
        <w:rPr>
          <w:rFonts w:hint="default"/>
        </w:rPr>
      </w:lvl>
    </w:lvlOverride>
    <w:lvlOverride w:ilvl="1">
      <w:lvl w:ilvl="1">
        <w:start w:val="1"/>
        <w:numFmt w:val="lowerLetter"/>
        <w:lvlText w:val="(%2)"/>
        <w:lvlJc w:val="left"/>
        <w:pPr>
          <w:ind w:left="1134" w:hanging="567"/>
        </w:pPr>
        <w:rPr>
          <w:rFonts w:hint="default"/>
          <w:b w:val="0"/>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tabs>
            <w:tab w:val="num" w:pos="1701"/>
          </w:tabs>
          <w:ind w:left="2268"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60"/>
  </w:num>
  <w:num w:numId="13">
    <w:abstractNumId w:val="61"/>
  </w:num>
  <w:num w:numId="14">
    <w:abstractNumId w:val="0"/>
  </w:num>
  <w:num w:numId="15">
    <w:abstractNumId w:val="50"/>
  </w:num>
  <w:num w:numId="16">
    <w:abstractNumId w:val="38"/>
  </w:num>
  <w:num w:numId="17">
    <w:abstractNumId w:val="18"/>
  </w:num>
  <w:num w:numId="18">
    <w:abstractNumId w:val="27"/>
  </w:num>
  <w:num w:numId="19">
    <w:abstractNumId w:val="17"/>
  </w:num>
  <w:num w:numId="20">
    <w:abstractNumId w:val="5"/>
  </w:num>
  <w:num w:numId="21">
    <w:abstractNumId w:val="7"/>
  </w:num>
  <w:num w:numId="22">
    <w:abstractNumId w:val="37"/>
  </w:num>
  <w:num w:numId="23">
    <w:abstractNumId w:val="55"/>
  </w:num>
  <w:num w:numId="24">
    <w:abstractNumId w:val="29"/>
  </w:num>
  <w:num w:numId="25">
    <w:abstractNumId w:val="40"/>
  </w:num>
  <w:num w:numId="26">
    <w:abstractNumId w:val="19"/>
  </w:num>
  <w:num w:numId="27">
    <w:abstractNumId w:val="39"/>
  </w:num>
  <w:num w:numId="28">
    <w:abstractNumId w:val="58"/>
  </w:num>
  <w:num w:numId="29">
    <w:abstractNumId w:val="1"/>
    <w:lvlOverride w:ilvl="1">
      <w:lvl w:ilvl="1">
        <w:start w:val="1"/>
        <w:numFmt w:val="lowerLetter"/>
        <w:lvlText w:val="(%2)"/>
        <w:lvlJc w:val="left"/>
        <w:pPr>
          <w:ind w:left="1134" w:hanging="567"/>
        </w:pPr>
        <w:rPr>
          <w:rFonts w:hint="default"/>
          <w:b w:val="0"/>
        </w:rPr>
      </w:lvl>
    </w:lvlOverride>
  </w:num>
  <w:num w:numId="30">
    <w:abstractNumId w:val="14"/>
  </w:num>
  <w:num w:numId="31">
    <w:abstractNumId w:val="12"/>
  </w:num>
  <w:num w:numId="32">
    <w:abstractNumId w:val="36"/>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num>
  <w:num w:numId="35">
    <w:abstractNumId w:val="25"/>
  </w:num>
  <w:num w:numId="36">
    <w:abstractNumId w:val="54"/>
  </w:num>
  <w:num w:numId="37">
    <w:abstractNumId w:val="2"/>
  </w:num>
  <w:num w:numId="38">
    <w:abstractNumId w:val="21"/>
  </w:num>
  <w:num w:numId="39">
    <w:abstractNumId w:val="24"/>
  </w:num>
  <w:num w:numId="40">
    <w:abstractNumId w:val="20"/>
  </w:num>
  <w:num w:numId="41">
    <w:abstractNumId w:val="46"/>
  </w:num>
  <w:num w:numId="42">
    <w:abstractNumId w:val="44"/>
  </w:num>
  <w:num w:numId="43">
    <w:abstractNumId w:val="30"/>
  </w:num>
  <w:num w:numId="44">
    <w:abstractNumId w:val="9"/>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3"/>
  </w:num>
  <w:num w:numId="48">
    <w:abstractNumId w:val="16"/>
  </w:num>
  <w:num w:numId="49">
    <w:abstractNumId w:val="35"/>
  </w:num>
  <w:num w:numId="50">
    <w:abstractNumId w:val="45"/>
  </w:num>
  <w:num w:numId="51">
    <w:abstractNumId w:val="13"/>
  </w:num>
  <w:num w:numId="52">
    <w:abstractNumId w:val="23"/>
  </w:num>
  <w:num w:numId="53">
    <w:abstractNumId w:val="34"/>
  </w:num>
  <w:num w:numId="54">
    <w:abstractNumId w:val="47"/>
  </w:num>
  <w:num w:numId="55">
    <w:abstractNumId w:val="57"/>
  </w:num>
  <w:num w:numId="56">
    <w:abstractNumId w:val="43"/>
  </w:num>
  <w:num w:numId="57">
    <w:abstractNumId w:val="41"/>
  </w:num>
  <w:num w:numId="58">
    <w:abstractNumId w:val="31"/>
  </w:num>
  <w:num w:numId="59">
    <w:abstractNumId w:val="32"/>
  </w:num>
  <w:num w:numId="60">
    <w:abstractNumId w:val="52"/>
    <w:lvlOverride w:ilvl="0">
      <w:lvl w:ilvl="0">
        <w:start w:val="1"/>
        <w:numFmt w:val="decimal"/>
        <w:lvlText w:val="(%1)"/>
        <w:lvlJc w:val="left"/>
        <w:pPr>
          <w:tabs>
            <w:tab w:val="num" w:pos="851"/>
          </w:tabs>
          <w:ind w:left="851" w:hanging="851"/>
        </w:pPr>
        <w:rPr>
          <w:rFonts w:hint="default"/>
          <w:sz w:val="22"/>
          <w:szCs w:val="22"/>
        </w:rPr>
      </w:lvl>
    </w:lvlOverride>
    <w:lvlOverride w:ilvl="1">
      <w:lvl w:ilvl="1">
        <w:start w:val="1"/>
        <w:numFmt w:val="lowerLetter"/>
        <w:lvlText w:val="%2)"/>
        <w:lvlJc w:val="left"/>
        <w:pPr>
          <w:tabs>
            <w:tab w:val="num" w:pos="1361"/>
          </w:tabs>
          <w:ind w:left="1361" w:hanging="51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61">
    <w:abstractNumId w:val="33"/>
  </w:num>
  <w:num w:numId="62">
    <w:abstractNumId w:val="59"/>
    <w:lvlOverride w:ilvl="0">
      <w:lvl w:ilvl="0">
        <w:start w:val="1"/>
        <w:numFmt w:val="decimal"/>
        <w:lvlText w:val="(%1)"/>
        <w:lvlJc w:val="left"/>
        <w:pPr>
          <w:ind w:left="567" w:hanging="567"/>
        </w:pPr>
        <w:rPr>
          <w:rFonts w:hint="default"/>
          <w:b w:val="0"/>
        </w:rPr>
      </w:lvl>
    </w:lvlOverride>
  </w:num>
  <w:num w:numId="63">
    <w:abstractNumId w:val="53"/>
  </w:num>
  <w:num w:numId="64">
    <w:abstractNumId w:val="15"/>
    <w:lvlOverride w:ilvl="0">
      <w:lvl w:ilvl="0">
        <w:start w:val="1"/>
        <w:numFmt w:val="decimal"/>
        <w:lvlText w:val="(%1)"/>
        <w:lvlJc w:val="left"/>
        <w:pPr>
          <w:ind w:left="567" w:hanging="567"/>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tabs>
            <w:tab w:val="num" w:pos="1701"/>
          </w:tabs>
          <w:ind w:left="2268"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5">
    <w:abstractNumId w:val="15"/>
    <w:lvlOverride w:ilvl="1">
      <w:lvl w:ilvl="1">
        <w:start w:val="1"/>
        <w:numFmt w:val="lowerLetter"/>
        <w:lvlText w:val="(%2)"/>
        <w:lvlJc w:val="left"/>
        <w:pPr>
          <w:ind w:left="1134" w:hanging="567"/>
        </w:pPr>
        <w:rPr>
          <w:rFonts w:hint="default"/>
          <w:b w:val="0"/>
        </w:rPr>
      </w:lvl>
    </w:lvlOverride>
  </w:num>
  <w:num w:numId="66">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linkStyle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1A"/>
    <w:rsid w:val="00002E39"/>
    <w:rsid w:val="0000551E"/>
    <w:rsid w:val="00006B99"/>
    <w:rsid w:val="000129C3"/>
    <w:rsid w:val="000170EE"/>
    <w:rsid w:val="000174E7"/>
    <w:rsid w:val="00020B95"/>
    <w:rsid w:val="000305D9"/>
    <w:rsid w:val="00030FF4"/>
    <w:rsid w:val="000321F2"/>
    <w:rsid w:val="00034017"/>
    <w:rsid w:val="00037638"/>
    <w:rsid w:val="00042213"/>
    <w:rsid w:val="00047001"/>
    <w:rsid w:val="00052275"/>
    <w:rsid w:val="000561F6"/>
    <w:rsid w:val="00056E42"/>
    <w:rsid w:val="00062375"/>
    <w:rsid w:val="00066FB2"/>
    <w:rsid w:val="00067E3F"/>
    <w:rsid w:val="0007337A"/>
    <w:rsid w:val="00075B4A"/>
    <w:rsid w:val="00077878"/>
    <w:rsid w:val="00082131"/>
    <w:rsid w:val="0008270A"/>
    <w:rsid w:val="00090187"/>
    <w:rsid w:val="000911D1"/>
    <w:rsid w:val="00092C2D"/>
    <w:rsid w:val="00093EA9"/>
    <w:rsid w:val="00094844"/>
    <w:rsid w:val="000957D7"/>
    <w:rsid w:val="000A06BC"/>
    <w:rsid w:val="000A20A9"/>
    <w:rsid w:val="000A20DD"/>
    <w:rsid w:val="000A232D"/>
    <w:rsid w:val="000A3635"/>
    <w:rsid w:val="000A3B49"/>
    <w:rsid w:val="000A6038"/>
    <w:rsid w:val="000B1EB7"/>
    <w:rsid w:val="000B2BDE"/>
    <w:rsid w:val="000B4761"/>
    <w:rsid w:val="000B5C0A"/>
    <w:rsid w:val="000B6ED3"/>
    <w:rsid w:val="000C1A03"/>
    <w:rsid w:val="000C2885"/>
    <w:rsid w:val="000C32F2"/>
    <w:rsid w:val="000C551D"/>
    <w:rsid w:val="000C5FF5"/>
    <w:rsid w:val="000D326C"/>
    <w:rsid w:val="000D371F"/>
    <w:rsid w:val="000D4112"/>
    <w:rsid w:val="000E712D"/>
    <w:rsid w:val="000F3FCD"/>
    <w:rsid w:val="00102C22"/>
    <w:rsid w:val="001037EB"/>
    <w:rsid w:val="00107B32"/>
    <w:rsid w:val="00113697"/>
    <w:rsid w:val="001137C0"/>
    <w:rsid w:val="00124DB3"/>
    <w:rsid w:val="00127197"/>
    <w:rsid w:val="001306DB"/>
    <w:rsid w:val="0013715E"/>
    <w:rsid w:val="001421CC"/>
    <w:rsid w:val="00145695"/>
    <w:rsid w:val="001473C0"/>
    <w:rsid w:val="00150302"/>
    <w:rsid w:val="00152AE2"/>
    <w:rsid w:val="00157175"/>
    <w:rsid w:val="00163182"/>
    <w:rsid w:val="00165359"/>
    <w:rsid w:val="00167768"/>
    <w:rsid w:val="00172A9E"/>
    <w:rsid w:val="00172C3B"/>
    <w:rsid w:val="00173A14"/>
    <w:rsid w:val="001774C9"/>
    <w:rsid w:val="00180B1E"/>
    <w:rsid w:val="00180F11"/>
    <w:rsid w:val="00180FE9"/>
    <w:rsid w:val="001820A9"/>
    <w:rsid w:val="0018249F"/>
    <w:rsid w:val="00185981"/>
    <w:rsid w:val="00187140"/>
    <w:rsid w:val="00187362"/>
    <w:rsid w:val="00190BE0"/>
    <w:rsid w:val="00192410"/>
    <w:rsid w:val="00192B0E"/>
    <w:rsid w:val="00192D7C"/>
    <w:rsid w:val="00193DB3"/>
    <w:rsid w:val="00194604"/>
    <w:rsid w:val="001A7140"/>
    <w:rsid w:val="001B04CC"/>
    <w:rsid w:val="001B0706"/>
    <w:rsid w:val="001B5089"/>
    <w:rsid w:val="001B5C1E"/>
    <w:rsid w:val="001B7A7E"/>
    <w:rsid w:val="001B7E3E"/>
    <w:rsid w:val="001C0D1D"/>
    <w:rsid w:val="001C258E"/>
    <w:rsid w:val="001C2CD5"/>
    <w:rsid w:val="001C4AFD"/>
    <w:rsid w:val="001C5408"/>
    <w:rsid w:val="001C6DB8"/>
    <w:rsid w:val="001D67D9"/>
    <w:rsid w:val="001D79CE"/>
    <w:rsid w:val="001E0691"/>
    <w:rsid w:val="00202833"/>
    <w:rsid w:val="002047E6"/>
    <w:rsid w:val="002065D6"/>
    <w:rsid w:val="00210447"/>
    <w:rsid w:val="00210AE9"/>
    <w:rsid w:val="00211CB7"/>
    <w:rsid w:val="0021318A"/>
    <w:rsid w:val="0021394C"/>
    <w:rsid w:val="002172E1"/>
    <w:rsid w:val="00217B86"/>
    <w:rsid w:val="002204BC"/>
    <w:rsid w:val="00220954"/>
    <w:rsid w:val="00224022"/>
    <w:rsid w:val="00230656"/>
    <w:rsid w:val="002313EE"/>
    <w:rsid w:val="00240599"/>
    <w:rsid w:val="00242484"/>
    <w:rsid w:val="00244422"/>
    <w:rsid w:val="00244CCC"/>
    <w:rsid w:val="00253FC7"/>
    <w:rsid w:val="00254B8D"/>
    <w:rsid w:val="0025574A"/>
    <w:rsid w:val="002602E1"/>
    <w:rsid w:val="00262847"/>
    <w:rsid w:val="002632B8"/>
    <w:rsid w:val="002633BB"/>
    <w:rsid w:val="0026404B"/>
    <w:rsid w:val="00267A2F"/>
    <w:rsid w:val="002701F7"/>
    <w:rsid w:val="00273671"/>
    <w:rsid w:val="002736D9"/>
    <w:rsid w:val="0027608C"/>
    <w:rsid w:val="00276F65"/>
    <w:rsid w:val="002777F4"/>
    <w:rsid w:val="00277B5C"/>
    <w:rsid w:val="002810C2"/>
    <w:rsid w:val="00281AA0"/>
    <w:rsid w:val="00281F86"/>
    <w:rsid w:val="002820B7"/>
    <w:rsid w:val="00282BE4"/>
    <w:rsid w:val="00283522"/>
    <w:rsid w:val="00285A27"/>
    <w:rsid w:val="00285C52"/>
    <w:rsid w:val="00286821"/>
    <w:rsid w:val="00287520"/>
    <w:rsid w:val="00287968"/>
    <w:rsid w:val="00294CA0"/>
    <w:rsid w:val="002A0A61"/>
    <w:rsid w:val="002A0B17"/>
    <w:rsid w:val="002A0D80"/>
    <w:rsid w:val="002A0FA8"/>
    <w:rsid w:val="002B08C3"/>
    <w:rsid w:val="002B342B"/>
    <w:rsid w:val="002B6930"/>
    <w:rsid w:val="002B73C4"/>
    <w:rsid w:val="002C10E7"/>
    <w:rsid w:val="002C4F93"/>
    <w:rsid w:val="002C79EE"/>
    <w:rsid w:val="002D0556"/>
    <w:rsid w:val="002D4EDB"/>
    <w:rsid w:val="002D5B61"/>
    <w:rsid w:val="002D7D6B"/>
    <w:rsid w:val="002E00AD"/>
    <w:rsid w:val="002E0AD6"/>
    <w:rsid w:val="002E0D4D"/>
    <w:rsid w:val="002E2B5E"/>
    <w:rsid w:val="002E308E"/>
    <w:rsid w:val="002E3C44"/>
    <w:rsid w:val="002E7356"/>
    <w:rsid w:val="002F3165"/>
    <w:rsid w:val="00302282"/>
    <w:rsid w:val="003034CF"/>
    <w:rsid w:val="00304A83"/>
    <w:rsid w:val="003066BB"/>
    <w:rsid w:val="00306F35"/>
    <w:rsid w:val="003112E5"/>
    <w:rsid w:val="00311687"/>
    <w:rsid w:val="00313FC0"/>
    <w:rsid w:val="00320AFD"/>
    <w:rsid w:val="00320C86"/>
    <w:rsid w:val="00322115"/>
    <w:rsid w:val="00323C6F"/>
    <w:rsid w:val="00325CD9"/>
    <w:rsid w:val="00325DFB"/>
    <w:rsid w:val="00327C58"/>
    <w:rsid w:val="0033039D"/>
    <w:rsid w:val="003305E5"/>
    <w:rsid w:val="00330B56"/>
    <w:rsid w:val="00332BBA"/>
    <w:rsid w:val="00333E9C"/>
    <w:rsid w:val="003351C9"/>
    <w:rsid w:val="003365EF"/>
    <w:rsid w:val="00337BC3"/>
    <w:rsid w:val="00343A15"/>
    <w:rsid w:val="0034760D"/>
    <w:rsid w:val="0034770B"/>
    <w:rsid w:val="00351689"/>
    <w:rsid w:val="00353944"/>
    <w:rsid w:val="00356DF1"/>
    <w:rsid w:val="00361AB5"/>
    <w:rsid w:val="0036538A"/>
    <w:rsid w:val="00365CE4"/>
    <w:rsid w:val="003677A9"/>
    <w:rsid w:val="00371E49"/>
    <w:rsid w:val="00371FBF"/>
    <w:rsid w:val="00376455"/>
    <w:rsid w:val="00376978"/>
    <w:rsid w:val="003852B0"/>
    <w:rsid w:val="00391A50"/>
    <w:rsid w:val="0039400F"/>
    <w:rsid w:val="00397ABC"/>
    <w:rsid w:val="003A595F"/>
    <w:rsid w:val="003A6C9A"/>
    <w:rsid w:val="003A75E2"/>
    <w:rsid w:val="003A7662"/>
    <w:rsid w:val="003C3F7F"/>
    <w:rsid w:val="003C70AA"/>
    <w:rsid w:val="003D3451"/>
    <w:rsid w:val="003D3AC3"/>
    <w:rsid w:val="003D669F"/>
    <w:rsid w:val="003D7C09"/>
    <w:rsid w:val="003E056C"/>
    <w:rsid w:val="003E1517"/>
    <w:rsid w:val="003E2B92"/>
    <w:rsid w:val="003E3005"/>
    <w:rsid w:val="003E5594"/>
    <w:rsid w:val="003F0BD8"/>
    <w:rsid w:val="003F1CB1"/>
    <w:rsid w:val="003F5C21"/>
    <w:rsid w:val="003F5E6B"/>
    <w:rsid w:val="004014AB"/>
    <w:rsid w:val="004018DF"/>
    <w:rsid w:val="004019F4"/>
    <w:rsid w:val="00405FF3"/>
    <w:rsid w:val="004061D2"/>
    <w:rsid w:val="00406AD1"/>
    <w:rsid w:val="004144E7"/>
    <w:rsid w:val="00415550"/>
    <w:rsid w:val="004159A2"/>
    <w:rsid w:val="00416C96"/>
    <w:rsid w:val="00423C47"/>
    <w:rsid w:val="004263CF"/>
    <w:rsid w:val="00431B3F"/>
    <w:rsid w:val="00432149"/>
    <w:rsid w:val="0043346E"/>
    <w:rsid w:val="00433F79"/>
    <w:rsid w:val="0043455E"/>
    <w:rsid w:val="00437CD5"/>
    <w:rsid w:val="00442872"/>
    <w:rsid w:val="004446B9"/>
    <w:rsid w:val="004500C4"/>
    <w:rsid w:val="004530BA"/>
    <w:rsid w:val="0045544E"/>
    <w:rsid w:val="00456322"/>
    <w:rsid w:val="004610D2"/>
    <w:rsid w:val="004621F0"/>
    <w:rsid w:val="00462D25"/>
    <w:rsid w:val="00463615"/>
    <w:rsid w:val="00471756"/>
    <w:rsid w:val="00474F17"/>
    <w:rsid w:val="00475C8E"/>
    <w:rsid w:val="00477B14"/>
    <w:rsid w:val="00477FC1"/>
    <w:rsid w:val="004816E9"/>
    <w:rsid w:val="0048293F"/>
    <w:rsid w:val="0048342D"/>
    <w:rsid w:val="00486351"/>
    <w:rsid w:val="004919EE"/>
    <w:rsid w:val="00491B27"/>
    <w:rsid w:val="0049224B"/>
    <w:rsid w:val="00492D34"/>
    <w:rsid w:val="004935D9"/>
    <w:rsid w:val="00494D20"/>
    <w:rsid w:val="00496A93"/>
    <w:rsid w:val="00497590"/>
    <w:rsid w:val="004A0568"/>
    <w:rsid w:val="004B369E"/>
    <w:rsid w:val="004B4E3F"/>
    <w:rsid w:val="004B60F7"/>
    <w:rsid w:val="004B68CE"/>
    <w:rsid w:val="004C1FA4"/>
    <w:rsid w:val="004C77ED"/>
    <w:rsid w:val="004C7865"/>
    <w:rsid w:val="004D34C4"/>
    <w:rsid w:val="004D7BF4"/>
    <w:rsid w:val="004E00BE"/>
    <w:rsid w:val="004E0534"/>
    <w:rsid w:val="004E107E"/>
    <w:rsid w:val="004E48C5"/>
    <w:rsid w:val="004E52AD"/>
    <w:rsid w:val="004F1401"/>
    <w:rsid w:val="004F3834"/>
    <w:rsid w:val="005014ED"/>
    <w:rsid w:val="00501A7D"/>
    <w:rsid w:val="005047D3"/>
    <w:rsid w:val="00505C37"/>
    <w:rsid w:val="00506A1A"/>
    <w:rsid w:val="005073D3"/>
    <w:rsid w:val="00511BA1"/>
    <w:rsid w:val="005123A6"/>
    <w:rsid w:val="00515873"/>
    <w:rsid w:val="00516070"/>
    <w:rsid w:val="005206FB"/>
    <w:rsid w:val="0052301D"/>
    <w:rsid w:val="005231B5"/>
    <w:rsid w:val="00523D4F"/>
    <w:rsid w:val="005257A6"/>
    <w:rsid w:val="00526FDA"/>
    <w:rsid w:val="005306E4"/>
    <w:rsid w:val="005316F1"/>
    <w:rsid w:val="0053437F"/>
    <w:rsid w:val="00534493"/>
    <w:rsid w:val="00542084"/>
    <w:rsid w:val="00542449"/>
    <w:rsid w:val="00542987"/>
    <w:rsid w:val="00543D2E"/>
    <w:rsid w:val="005441CC"/>
    <w:rsid w:val="00546B5D"/>
    <w:rsid w:val="00546FA7"/>
    <w:rsid w:val="005507C4"/>
    <w:rsid w:val="005534C4"/>
    <w:rsid w:val="00555B55"/>
    <w:rsid w:val="0055690D"/>
    <w:rsid w:val="00556EAA"/>
    <w:rsid w:val="00560C92"/>
    <w:rsid w:val="00561F8B"/>
    <w:rsid w:val="00563AF6"/>
    <w:rsid w:val="00564FEC"/>
    <w:rsid w:val="005715C4"/>
    <w:rsid w:val="00571C24"/>
    <w:rsid w:val="00572A4E"/>
    <w:rsid w:val="00573762"/>
    <w:rsid w:val="00584A03"/>
    <w:rsid w:val="00584D00"/>
    <w:rsid w:val="00585F8B"/>
    <w:rsid w:val="005913E1"/>
    <w:rsid w:val="005949BE"/>
    <w:rsid w:val="00596E59"/>
    <w:rsid w:val="005A05C2"/>
    <w:rsid w:val="005A6EC2"/>
    <w:rsid w:val="005A732C"/>
    <w:rsid w:val="005A775F"/>
    <w:rsid w:val="005A77FA"/>
    <w:rsid w:val="005B188B"/>
    <w:rsid w:val="005B4BCF"/>
    <w:rsid w:val="005B5A90"/>
    <w:rsid w:val="005B6F6C"/>
    <w:rsid w:val="005B72DC"/>
    <w:rsid w:val="005C7940"/>
    <w:rsid w:val="005D4599"/>
    <w:rsid w:val="005D6643"/>
    <w:rsid w:val="005E3532"/>
    <w:rsid w:val="005E5F26"/>
    <w:rsid w:val="005E6CEA"/>
    <w:rsid w:val="005F0A1F"/>
    <w:rsid w:val="005F115A"/>
    <w:rsid w:val="005F2F90"/>
    <w:rsid w:val="005F4AE9"/>
    <w:rsid w:val="005F605A"/>
    <w:rsid w:val="005F68A9"/>
    <w:rsid w:val="006010FB"/>
    <w:rsid w:val="0060353E"/>
    <w:rsid w:val="00605B7B"/>
    <w:rsid w:val="006179A4"/>
    <w:rsid w:val="0062119C"/>
    <w:rsid w:val="00621988"/>
    <w:rsid w:val="0062256C"/>
    <w:rsid w:val="006305DA"/>
    <w:rsid w:val="00631A92"/>
    <w:rsid w:val="00637FB9"/>
    <w:rsid w:val="00641AF3"/>
    <w:rsid w:val="0064344D"/>
    <w:rsid w:val="0064347E"/>
    <w:rsid w:val="00646559"/>
    <w:rsid w:val="00647CEE"/>
    <w:rsid w:val="00654667"/>
    <w:rsid w:val="00655EA7"/>
    <w:rsid w:val="00656C10"/>
    <w:rsid w:val="00656CE0"/>
    <w:rsid w:val="006605D6"/>
    <w:rsid w:val="0066184B"/>
    <w:rsid w:val="006639B1"/>
    <w:rsid w:val="00663FC0"/>
    <w:rsid w:val="00664C15"/>
    <w:rsid w:val="006666BB"/>
    <w:rsid w:val="00674500"/>
    <w:rsid w:val="006758F5"/>
    <w:rsid w:val="0067768D"/>
    <w:rsid w:val="006811F6"/>
    <w:rsid w:val="00681719"/>
    <w:rsid w:val="00682020"/>
    <w:rsid w:val="00682F00"/>
    <w:rsid w:val="006875D6"/>
    <w:rsid w:val="00687886"/>
    <w:rsid w:val="00692B38"/>
    <w:rsid w:val="006934CE"/>
    <w:rsid w:val="0069428D"/>
    <w:rsid w:val="00695B91"/>
    <w:rsid w:val="006A261D"/>
    <w:rsid w:val="006A47A2"/>
    <w:rsid w:val="006A561E"/>
    <w:rsid w:val="006A7002"/>
    <w:rsid w:val="006B07F8"/>
    <w:rsid w:val="006B1F2C"/>
    <w:rsid w:val="006B3534"/>
    <w:rsid w:val="006B528B"/>
    <w:rsid w:val="006B668F"/>
    <w:rsid w:val="006C5E5F"/>
    <w:rsid w:val="006D02BE"/>
    <w:rsid w:val="006D4643"/>
    <w:rsid w:val="006D62FE"/>
    <w:rsid w:val="006E278F"/>
    <w:rsid w:val="006E352D"/>
    <w:rsid w:val="006E4F01"/>
    <w:rsid w:val="006E57A2"/>
    <w:rsid w:val="006F1243"/>
    <w:rsid w:val="006F3E28"/>
    <w:rsid w:val="006F52D8"/>
    <w:rsid w:val="006F60BF"/>
    <w:rsid w:val="006F6F35"/>
    <w:rsid w:val="0070342D"/>
    <w:rsid w:val="00704409"/>
    <w:rsid w:val="00706095"/>
    <w:rsid w:val="00710766"/>
    <w:rsid w:val="00711A47"/>
    <w:rsid w:val="00711BD2"/>
    <w:rsid w:val="007132EF"/>
    <w:rsid w:val="007137E9"/>
    <w:rsid w:val="00715982"/>
    <w:rsid w:val="00717DC5"/>
    <w:rsid w:val="00720596"/>
    <w:rsid w:val="007205D7"/>
    <w:rsid w:val="007233CB"/>
    <w:rsid w:val="00723669"/>
    <w:rsid w:val="00724A64"/>
    <w:rsid w:val="0073063C"/>
    <w:rsid w:val="007338B9"/>
    <w:rsid w:val="00734A3B"/>
    <w:rsid w:val="00734F0F"/>
    <w:rsid w:val="00737A87"/>
    <w:rsid w:val="00743808"/>
    <w:rsid w:val="00743E7E"/>
    <w:rsid w:val="00745E38"/>
    <w:rsid w:val="00746FA7"/>
    <w:rsid w:val="007533BB"/>
    <w:rsid w:val="007540FF"/>
    <w:rsid w:val="00755923"/>
    <w:rsid w:val="00756249"/>
    <w:rsid w:val="007570BF"/>
    <w:rsid w:val="00757D7C"/>
    <w:rsid w:val="00773164"/>
    <w:rsid w:val="007733CE"/>
    <w:rsid w:val="0077604B"/>
    <w:rsid w:val="00777705"/>
    <w:rsid w:val="00780286"/>
    <w:rsid w:val="00782A6C"/>
    <w:rsid w:val="007835D9"/>
    <w:rsid w:val="00783DC3"/>
    <w:rsid w:val="00784231"/>
    <w:rsid w:val="007851C4"/>
    <w:rsid w:val="00790DFF"/>
    <w:rsid w:val="00792357"/>
    <w:rsid w:val="00793D79"/>
    <w:rsid w:val="0079402B"/>
    <w:rsid w:val="00794AD1"/>
    <w:rsid w:val="00794DFC"/>
    <w:rsid w:val="00797E62"/>
    <w:rsid w:val="007A082B"/>
    <w:rsid w:val="007A0B10"/>
    <w:rsid w:val="007A32DF"/>
    <w:rsid w:val="007A34A0"/>
    <w:rsid w:val="007B1477"/>
    <w:rsid w:val="007B262F"/>
    <w:rsid w:val="007B315F"/>
    <w:rsid w:val="007B3C82"/>
    <w:rsid w:val="007B3CE2"/>
    <w:rsid w:val="007B5435"/>
    <w:rsid w:val="007B6C89"/>
    <w:rsid w:val="007C211B"/>
    <w:rsid w:val="007C2510"/>
    <w:rsid w:val="007C3FFF"/>
    <w:rsid w:val="007C553A"/>
    <w:rsid w:val="007D3CA2"/>
    <w:rsid w:val="007D58A8"/>
    <w:rsid w:val="007D723F"/>
    <w:rsid w:val="007D73E7"/>
    <w:rsid w:val="007E0BB6"/>
    <w:rsid w:val="007E5FFC"/>
    <w:rsid w:val="007E6C42"/>
    <w:rsid w:val="007F3939"/>
    <w:rsid w:val="007F4FA3"/>
    <w:rsid w:val="007F5356"/>
    <w:rsid w:val="007F5A51"/>
    <w:rsid w:val="007F6A1C"/>
    <w:rsid w:val="00800930"/>
    <w:rsid w:val="00807029"/>
    <w:rsid w:val="008117A8"/>
    <w:rsid w:val="00816D97"/>
    <w:rsid w:val="00820EDB"/>
    <w:rsid w:val="008226DC"/>
    <w:rsid w:val="00822DA9"/>
    <w:rsid w:val="00825B6E"/>
    <w:rsid w:val="00830E44"/>
    <w:rsid w:val="008358B4"/>
    <w:rsid w:val="00837C56"/>
    <w:rsid w:val="00840407"/>
    <w:rsid w:val="00845657"/>
    <w:rsid w:val="008459B6"/>
    <w:rsid w:val="00850719"/>
    <w:rsid w:val="00852711"/>
    <w:rsid w:val="00855A64"/>
    <w:rsid w:val="008578EE"/>
    <w:rsid w:val="00866429"/>
    <w:rsid w:val="00867D29"/>
    <w:rsid w:val="008722B1"/>
    <w:rsid w:val="00873148"/>
    <w:rsid w:val="008733A0"/>
    <w:rsid w:val="0087349B"/>
    <w:rsid w:val="00874136"/>
    <w:rsid w:val="00875564"/>
    <w:rsid w:val="008776AC"/>
    <w:rsid w:val="008859ED"/>
    <w:rsid w:val="008908E9"/>
    <w:rsid w:val="0089503C"/>
    <w:rsid w:val="008A0A8F"/>
    <w:rsid w:val="008A516D"/>
    <w:rsid w:val="008B1AFE"/>
    <w:rsid w:val="008B1F86"/>
    <w:rsid w:val="008B36BA"/>
    <w:rsid w:val="008B5266"/>
    <w:rsid w:val="008B7990"/>
    <w:rsid w:val="008B79D4"/>
    <w:rsid w:val="008C48A8"/>
    <w:rsid w:val="008C6AD3"/>
    <w:rsid w:val="008D2C90"/>
    <w:rsid w:val="008D640C"/>
    <w:rsid w:val="008E0C06"/>
    <w:rsid w:val="008E46E4"/>
    <w:rsid w:val="008E4D89"/>
    <w:rsid w:val="008E71BF"/>
    <w:rsid w:val="008F0FB1"/>
    <w:rsid w:val="008F4484"/>
    <w:rsid w:val="008F6698"/>
    <w:rsid w:val="00900DA7"/>
    <w:rsid w:val="00903A61"/>
    <w:rsid w:val="00903ECD"/>
    <w:rsid w:val="00904A17"/>
    <w:rsid w:val="009058A6"/>
    <w:rsid w:val="0091004C"/>
    <w:rsid w:val="00912941"/>
    <w:rsid w:val="009138D0"/>
    <w:rsid w:val="009151CC"/>
    <w:rsid w:val="009157C4"/>
    <w:rsid w:val="00915A14"/>
    <w:rsid w:val="00917A38"/>
    <w:rsid w:val="00920EFE"/>
    <w:rsid w:val="00922DB8"/>
    <w:rsid w:val="00933598"/>
    <w:rsid w:val="0093397C"/>
    <w:rsid w:val="00933B62"/>
    <w:rsid w:val="00935492"/>
    <w:rsid w:val="009362A1"/>
    <w:rsid w:val="009364AB"/>
    <w:rsid w:val="00937077"/>
    <w:rsid w:val="009421D5"/>
    <w:rsid w:val="00945AEC"/>
    <w:rsid w:val="0095151F"/>
    <w:rsid w:val="009517C1"/>
    <w:rsid w:val="00956486"/>
    <w:rsid w:val="00957C04"/>
    <w:rsid w:val="009600DF"/>
    <w:rsid w:val="00961F4C"/>
    <w:rsid w:val="00961F82"/>
    <w:rsid w:val="00974C6C"/>
    <w:rsid w:val="00976FC4"/>
    <w:rsid w:val="0097751E"/>
    <w:rsid w:val="00977854"/>
    <w:rsid w:val="00980ACC"/>
    <w:rsid w:val="0098226A"/>
    <w:rsid w:val="00983DEC"/>
    <w:rsid w:val="00984C3E"/>
    <w:rsid w:val="00986011"/>
    <w:rsid w:val="009904D4"/>
    <w:rsid w:val="00992799"/>
    <w:rsid w:val="009A04CD"/>
    <w:rsid w:val="009A093E"/>
    <w:rsid w:val="009A23C7"/>
    <w:rsid w:val="009A6D19"/>
    <w:rsid w:val="009A7934"/>
    <w:rsid w:val="009B5B5B"/>
    <w:rsid w:val="009C031B"/>
    <w:rsid w:val="009C05D1"/>
    <w:rsid w:val="009C07CA"/>
    <w:rsid w:val="009C64DB"/>
    <w:rsid w:val="009D20C7"/>
    <w:rsid w:val="009D602E"/>
    <w:rsid w:val="009D62B4"/>
    <w:rsid w:val="009E2528"/>
    <w:rsid w:val="009E63CE"/>
    <w:rsid w:val="009F1054"/>
    <w:rsid w:val="009F418E"/>
    <w:rsid w:val="009F4A76"/>
    <w:rsid w:val="009F64D4"/>
    <w:rsid w:val="009F7F70"/>
    <w:rsid w:val="00A01BF8"/>
    <w:rsid w:val="00A05872"/>
    <w:rsid w:val="00A0637C"/>
    <w:rsid w:val="00A110CC"/>
    <w:rsid w:val="00A11E75"/>
    <w:rsid w:val="00A12702"/>
    <w:rsid w:val="00A12F7E"/>
    <w:rsid w:val="00A13F4E"/>
    <w:rsid w:val="00A15F1B"/>
    <w:rsid w:val="00A16EAF"/>
    <w:rsid w:val="00A20103"/>
    <w:rsid w:val="00A213EF"/>
    <w:rsid w:val="00A23C6F"/>
    <w:rsid w:val="00A40895"/>
    <w:rsid w:val="00A4305F"/>
    <w:rsid w:val="00A46E2E"/>
    <w:rsid w:val="00A5105D"/>
    <w:rsid w:val="00A52232"/>
    <w:rsid w:val="00A6155F"/>
    <w:rsid w:val="00A63C72"/>
    <w:rsid w:val="00A64CCC"/>
    <w:rsid w:val="00A66635"/>
    <w:rsid w:val="00A70C5B"/>
    <w:rsid w:val="00A74212"/>
    <w:rsid w:val="00A74482"/>
    <w:rsid w:val="00A77DE5"/>
    <w:rsid w:val="00A814CA"/>
    <w:rsid w:val="00A817D2"/>
    <w:rsid w:val="00A85767"/>
    <w:rsid w:val="00A9127D"/>
    <w:rsid w:val="00A91E80"/>
    <w:rsid w:val="00A92853"/>
    <w:rsid w:val="00A95441"/>
    <w:rsid w:val="00AA25C7"/>
    <w:rsid w:val="00AA4148"/>
    <w:rsid w:val="00AB2AFF"/>
    <w:rsid w:val="00AB4ED8"/>
    <w:rsid w:val="00AB576D"/>
    <w:rsid w:val="00AB601C"/>
    <w:rsid w:val="00AC1C7E"/>
    <w:rsid w:val="00AC1E08"/>
    <w:rsid w:val="00AC2C1A"/>
    <w:rsid w:val="00AC4B09"/>
    <w:rsid w:val="00AD1C9C"/>
    <w:rsid w:val="00AD7206"/>
    <w:rsid w:val="00AE3E1D"/>
    <w:rsid w:val="00AE55F3"/>
    <w:rsid w:val="00AE5A02"/>
    <w:rsid w:val="00AE5AFC"/>
    <w:rsid w:val="00AE7070"/>
    <w:rsid w:val="00AF0CDD"/>
    <w:rsid w:val="00AF3977"/>
    <w:rsid w:val="00AF5230"/>
    <w:rsid w:val="00AF760D"/>
    <w:rsid w:val="00AF7F54"/>
    <w:rsid w:val="00B015E3"/>
    <w:rsid w:val="00B07ECE"/>
    <w:rsid w:val="00B105C0"/>
    <w:rsid w:val="00B10A17"/>
    <w:rsid w:val="00B127AC"/>
    <w:rsid w:val="00B14D8D"/>
    <w:rsid w:val="00B32E12"/>
    <w:rsid w:val="00B33C46"/>
    <w:rsid w:val="00B33E1F"/>
    <w:rsid w:val="00B35003"/>
    <w:rsid w:val="00B352FF"/>
    <w:rsid w:val="00B35FB7"/>
    <w:rsid w:val="00B36AAA"/>
    <w:rsid w:val="00B40D3B"/>
    <w:rsid w:val="00B4134E"/>
    <w:rsid w:val="00B45312"/>
    <w:rsid w:val="00B4665D"/>
    <w:rsid w:val="00B46792"/>
    <w:rsid w:val="00B472C2"/>
    <w:rsid w:val="00B47C04"/>
    <w:rsid w:val="00B510BA"/>
    <w:rsid w:val="00B548FB"/>
    <w:rsid w:val="00B563A2"/>
    <w:rsid w:val="00B65822"/>
    <w:rsid w:val="00B65836"/>
    <w:rsid w:val="00B65867"/>
    <w:rsid w:val="00B65F64"/>
    <w:rsid w:val="00B73B70"/>
    <w:rsid w:val="00B75A00"/>
    <w:rsid w:val="00B80BED"/>
    <w:rsid w:val="00B81548"/>
    <w:rsid w:val="00B81A0D"/>
    <w:rsid w:val="00B820C4"/>
    <w:rsid w:val="00B83A95"/>
    <w:rsid w:val="00B8461B"/>
    <w:rsid w:val="00B9698A"/>
    <w:rsid w:val="00BA161B"/>
    <w:rsid w:val="00BA36E0"/>
    <w:rsid w:val="00BA3B2D"/>
    <w:rsid w:val="00BA5F6D"/>
    <w:rsid w:val="00BA63B2"/>
    <w:rsid w:val="00BA6466"/>
    <w:rsid w:val="00BA7D36"/>
    <w:rsid w:val="00BB0FCD"/>
    <w:rsid w:val="00BB1915"/>
    <w:rsid w:val="00BB32C3"/>
    <w:rsid w:val="00BB4CF4"/>
    <w:rsid w:val="00BB5736"/>
    <w:rsid w:val="00BB5E93"/>
    <w:rsid w:val="00BC290E"/>
    <w:rsid w:val="00BD1EBC"/>
    <w:rsid w:val="00BD320D"/>
    <w:rsid w:val="00BE0207"/>
    <w:rsid w:val="00BE275D"/>
    <w:rsid w:val="00BE468A"/>
    <w:rsid w:val="00BF0E4C"/>
    <w:rsid w:val="00BF128E"/>
    <w:rsid w:val="00BF18BF"/>
    <w:rsid w:val="00BF388A"/>
    <w:rsid w:val="00C02A85"/>
    <w:rsid w:val="00C06559"/>
    <w:rsid w:val="00C06776"/>
    <w:rsid w:val="00C06864"/>
    <w:rsid w:val="00C074AF"/>
    <w:rsid w:val="00C11391"/>
    <w:rsid w:val="00C11D62"/>
    <w:rsid w:val="00C12A37"/>
    <w:rsid w:val="00C12BCA"/>
    <w:rsid w:val="00C13C9C"/>
    <w:rsid w:val="00C13D6D"/>
    <w:rsid w:val="00C15A08"/>
    <w:rsid w:val="00C20AC3"/>
    <w:rsid w:val="00C23050"/>
    <w:rsid w:val="00C25990"/>
    <w:rsid w:val="00C25B22"/>
    <w:rsid w:val="00C25D5B"/>
    <w:rsid w:val="00C311D9"/>
    <w:rsid w:val="00C33641"/>
    <w:rsid w:val="00C43435"/>
    <w:rsid w:val="00C435A2"/>
    <w:rsid w:val="00C52222"/>
    <w:rsid w:val="00C53859"/>
    <w:rsid w:val="00C54B69"/>
    <w:rsid w:val="00C5749C"/>
    <w:rsid w:val="00C6431B"/>
    <w:rsid w:val="00C6468C"/>
    <w:rsid w:val="00C67D3A"/>
    <w:rsid w:val="00C70AAE"/>
    <w:rsid w:val="00C71736"/>
    <w:rsid w:val="00C71BB8"/>
    <w:rsid w:val="00C7241A"/>
    <w:rsid w:val="00C76D96"/>
    <w:rsid w:val="00C77FF9"/>
    <w:rsid w:val="00C97D61"/>
    <w:rsid w:val="00CA0E6C"/>
    <w:rsid w:val="00CA1B08"/>
    <w:rsid w:val="00CA62C0"/>
    <w:rsid w:val="00CA7C26"/>
    <w:rsid w:val="00CB38DD"/>
    <w:rsid w:val="00CC1375"/>
    <w:rsid w:val="00CC49BC"/>
    <w:rsid w:val="00CC5815"/>
    <w:rsid w:val="00CD2072"/>
    <w:rsid w:val="00CD2A2F"/>
    <w:rsid w:val="00CD63AD"/>
    <w:rsid w:val="00CD729D"/>
    <w:rsid w:val="00CF050F"/>
    <w:rsid w:val="00CF0E62"/>
    <w:rsid w:val="00D01428"/>
    <w:rsid w:val="00D11750"/>
    <w:rsid w:val="00D11EF4"/>
    <w:rsid w:val="00D1273B"/>
    <w:rsid w:val="00D13B31"/>
    <w:rsid w:val="00D20824"/>
    <w:rsid w:val="00D20E50"/>
    <w:rsid w:val="00D20F33"/>
    <w:rsid w:val="00D215B6"/>
    <w:rsid w:val="00D323B2"/>
    <w:rsid w:val="00D350FB"/>
    <w:rsid w:val="00D35ABF"/>
    <w:rsid w:val="00D35CFB"/>
    <w:rsid w:val="00D408CB"/>
    <w:rsid w:val="00D45E0A"/>
    <w:rsid w:val="00D50675"/>
    <w:rsid w:val="00D535BC"/>
    <w:rsid w:val="00D55BD4"/>
    <w:rsid w:val="00D57607"/>
    <w:rsid w:val="00D600D7"/>
    <w:rsid w:val="00D64B29"/>
    <w:rsid w:val="00D6748B"/>
    <w:rsid w:val="00D72E69"/>
    <w:rsid w:val="00D73A82"/>
    <w:rsid w:val="00D81E43"/>
    <w:rsid w:val="00D82E04"/>
    <w:rsid w:val="00D857D5"/>
    <w:rsid w:val="00D868E7"/>
    <w:rsid w:val="00D90D8A"/>
    <w:rsid w:val="00D94C6A"/>
    <w:rsid w:val="00D94D07"/>
    <w:rsid w:val="00D95D67"/>
    <w:rsid w:val="00DA0268"/>
    <w:rsid w:val="00DA05EC"/>
    <w:rsid w:val="00DA1837"/>
    <w:rsid w:val="00DA1C13"/>
    <w:rsid w:val="00DB02A9"/>
    <w:rsid w:val="00DB116B"/>
    <w:rsid w:val="00DB63AC"/>
    <w:rsid w:val="00DC0F97"/>
    <w:rsid w:val="00DC2414"/>
    <w:rsid w:val="00DC4D3F"/>
    <w:rsid w:val="00DD290E"/>
    <w:rsid w:val="00DD3FEC"/>
    <w:rsid w:val="00DD580A"/>
    <w:rsid w:val="00DE4425"/>
    <w:rsid w:val="00DE5CE8"/>
    <w:rsid w:val="00DE7400"/>
    <w:rsid w:val="00DE7527"/>
    <w:rsid w:val="00DF0AD4"/>
    <w:rsid w:val="00DF2409"/>
    <w:rsid w:val="00DF2C71"/>
    <w:rsid w:val="00DF6AE2"/>
    <w:rsid w:val="00DF6AF2"/>
    <w:rsid w:val="00DF7104"/>
    <w:rsid w:val="00E0114D"/>
    <w:rsid w:val="00E01695"/>
    <w:rsid w:val="00E0189A"/>
    <w:rsid w:val="00E04FD0"/>
    <w:rsid w:val="00E05D30"/>
    <w:rsid w:val="00E079BF"/>
    <w:rsid w:val="00E11A88"/>
    <w:rsid w:val="00E12A94"/>
    <w:rsid w:val="00E16619"/>
    <w:rsid w:val="00E214EC"/>
    <w:rsid w:val="00E21FD9"/>
    <w:rsid w:val="00E2275B"/>
    <w:rsid w:val="00E23EC9"/>
    <w:rsid w:val="00E24D1B"/>
    <w:rsid w:val="00E25616"/>
    <w:rsid w:val="00E30A94"/>
    <w:rsid w:val="00E33A86"/>
    <w:rsid w:val="00E42CCF"/>
    <w:rsid w:val="00E42D20"/>
    <w:rsid w:val="00E447F6"/>
    <w:rsid w:val="00E50768"/>
    <w:rsid w:val="00E51C09"/>
    <w:rsid w:val="00E524D3"/>
    <w:rsid w:val="00E5400F"/>
    <w:rsid w:val="00E56AA7"/>
    <w:rsid w:val="00E56D94"/>
    <w:rsid w:val="00E61BBE"/>
    <w:rsid w:val="00E62257"/>
    <w:rsid w:val="00E62F1C"/>
    <w:rsid w:val="00E6545C"/>
    <w:rsid w:val="00E7091A"/>
    <w:rsid w:val="00E72CDD"/>
    <w:rsid w:val="00E7507F"/>
    <w:rsid w:val="00E7668C"/>
    <w:rsid w:val="00E834AC"/>
    <w:rsid w:val="00E86249"/>
    <w:rsid w:val="00E9030E"/>
    <w:rsid w:val="00E912FF"/>
    <w:rsid w:val="00E93882"/>
    <w:rsid w:val="00E952FF"/>
    <w:rsid w:val="00E95FC1"/>
    <w:rsid w:val="00E96044"/>
    <w:rsid w:val="00EA29B0"/>
    <w:rsid w:val="00EA355A"/>
    <w:rsid w:val="00EA473B"/>
    <w:rsid w:val="00EB4B9E"/>
    <w:rsid w:val="00EB75A8"/>
    <w:rsid w:val="00EC0E75"/>
    <w:rsid w:val="00EC4E94"/>
    <w:rsid w:val="00EC5159"/>
    <w:rsid w:val="00EC6E8C"/>
    <w:rsid w:val="00ED4DE5"/>
    <w:rsid w:val="00ED6606"/>
    <w:rsid w:val="00ED77D2"/>
    <w:rsid w:val="00EE0839"/>
    <w:rsid w:val="00EE15DE"/>
    <w:rsid w:val="00EE3D51"/>
    <w:rsid w:val="00EE4080"/>
    <w:rsid w:val="00EE4BF9"/>
    <w:rsid w:val="00EE5FEB"/>
    <w:rsid w:val="00EE64FA"/>
    <w:rsid w:val="00EE7EC7"/>
    <w:rsid w:val="00EF497B"/>
    <w:rsid w:val="00EF73AD"/>
    <w:rsid w:val="00EF7AE2"/>
    <w:rsid w:val="00F008F1"/>
    <w:rsid w:val="00F0432B"/>
    <w:rsid w:val="00F0665F"/>
    <w:rsid w:val="00F06D7A"/>
    <w:rsid w:val="00F15B8D"/>
    <w:rsid w:val="00F16F88"/>
    <w:rsid w:val="00F20E30"/>
    <w:rsid w:val="00F20F7C"/>
    <w:rsid w:val="00F21858"/>
    <w:rsid w:val="00F22BBD"/>
    <w:rsid w:val="00F30558"/>
    <w:rsid w:val="00F307EE"/>
    <w:rsid w:val="00F30DC1"/>
    <w:rsid w:val="00F328A7"/>
    <w:rsid w:val="00F36DA3"/>
    <w:rsid w:val="00F45AE8"/>
    <w:rsid w:val="00F472E8"/>
    <w:rsid w:val="00F47CEF"/>
    <w:rsid w:val="00F5098D"/>
    <w:rsid w:val="00F5141A"/>
    <w:rsid w:val="00F53F35"/>
    <w:rsid w:val="00F57744"/>
    <w:rsid w:val="00F6237B"/>
    <w:rsid w:val="00F63ECA"/>
    <w:rsid w:val="00F65EE2"/>
    <w:rsid w:val="00F70DC7"/>
    <w:rsid w:val="00F77DDF"/>
    <w:rsid w:val="00F82F1E"/>
    <w:rsid w:val="00F916F9"/>
    <w:rsid w:val="00F96C29"/>
    <w:rsid w:val="00F97561"/>
    <w:rsid w:val="00FA213E"/>
    <w:rsid w:val="00FA2258"/>
    <w:rsid w:val="00FA2397"/>
    <w:rsid w:val="00FA6DF7"/>
    <w:rsid w:val="00FA75EE"/>
    <w:rsid w:val="00FB0AD3"/>
    <w:rsid w:val="00FB269B"/>
    <w:rsid w:val="00FC0FB4"/>
    <w:rsid w:val="00FC29C1"/>
    <w:rsid w:val="00FC4E4D"/>
    <w:rsid w:val="00FC6326"/>
    <w:rsid w:val="00FC6D5C"/>
    <w:rsid w:val="00FD69E7"/>
    <w:rsid w:val="00FE4A90"/>
    <w:rsid w:val="00FE5738"/>
    <w:rsid w:val="00FE5D01"/>
    <w:rsid w:val="00FF0D15"/>
    <w:rsid w:val="00FF14AC"/>
    <w:rsid w:val="00FF7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0EE30D"/>
  <w15:docId w15:val="{F38BA0EF-C8B8-4A47-BE42-F7A5DBCE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F90"/>
    <w:rPr>
      <w:sz w:val="20"/>
    </w:rPr>
  </w:style>
  <w:style w:type="paragraph" w:styleId="Heading1">
    <w:name w:val="heading 1"/>
    <w:basedOn w:val="Normal"/>
    <w:next w:val="Normal"/>
    <w:link w:val="Heading1Char"/>
    <w:uiPriority w:val="9"/>
    <w:qFormat/>
    <w:rsid w:val="0067768D"/>
    <w:pPr>
      <w:keepNext/>
      <w:keepLines/>
      <w:numPr>
        <w:numId w:val="4"/>
      </w:numPr>
      <w:spacing w:after="24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unhideWhenUsed/>
    <w:qFormat/>
    <w:rsid w:val="0067768D"/>
    <w:pPr>
      <w:keepNext/>
      <w:keepLines/>
      <w:numPr>
        <w:ilvl w:val="1"/>
        <w:numId w:val="4"/>
      </w:numPr>
      <w:spacing w:before="240" w:after="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67768D"/>
    <w:pPr>
      <w:keepNext/>
      <w:keepLines/>
      <w:numPr>
        <w:ilvl w:val="2"/>
        <w:numId w:val="4"/>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67768D"/>
    <w:pPr>
      <w:keepNext/>
      <w:keepLines/>
      <w:numPr>
        <w:ilvl w:val="3"/>
        <w:numId w:val="4"/>
      </w:numPr>
      <w:spacing w:before="240" w:after="12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semiHidden/>
    <w:unhideWhenUsed/>
    <w:qFormat/>
    <w:rsid w:val="005F2F9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F2F9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F2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F90"/>
    <w:pPr>
      <w:keepNext/>
      <w:keepLines/>
      <w:spacing w:before="200" w:after="0"/>
      <w:outlineLvl w:val="7"/>
    </w:pPr>
    <w:rPr>
      <w:rFonts w:asciiTheme="majorHAnsi" w:eastAsiaTheme="majorEastAsia" w:hAnsiTheme="majorHAnsi" w:cstheme="majorBidi"/>
      <w:color w:val="5B9BD5" w:themeColor="accent1"/>
      <w:szCs w:val="20"/>
    </w:rPr>
  </w:style>
  <w:style w:type="paragraph" w:styleId="Heading9">
    <w:name w:val="heading 9"/>
    <w:basedOn w:val="Normal"/>
    <w:next w:val="Normal"/>
    <w:link w:val="Heading9Char"/>
    <w:uiPriority w:val="9"/>
    <w:semiHidden/>
    <w:unhideWhenUsed/>
    <w:qFormat/>
    <w:rsid w:val="005F2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F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2F90"/>
    <w:rPr>
      <w:rFonts w:ascii="Tahoma" w:hAnsi="Tahoma" w:cs="Tahoma"/>
      <w:sz w:val="16"/>
      <w:szCs w:val="16"/>
    </w:rPr>
  </w:style>
  <w:style w:type="character" w:styleId="CommentReference">
    <w:name w:val="annotation reference"/>
    <w:uiPriority w:val="99"/>
    <w:semiHidden/>
    <w:unhideWhenUsed/>
    <w:rsid w:val="005F2F90"/>
    <w:rPr>
      <w:sz w:val="16"/>
      <w:szCs w:val="16"/>
    </w:rPr>
  </w:style>
  <w:style w:type="paragraph" w:styleId="CommentText">
    <w:name w:val="annotation text"/>
    <w:basedOn w:val="Normal"/>
    <w:link w:val="CommentTextChar"/>
    <w:uiPriority w:val="99"/>
    <w:semiHidden/>
    <w:unhideWhenUsed/>
    <w:rsid w:val="005F2F90"/>
    <w:rPr>
      <w:szCs w:val="20"/>
    </w:rPr>
  </w:style>
  <w:style w:type="character" w:customStyle="1" w:styleId="CommentTextChar">
    <w:name w:val="Comment Text Char"/>
    <w:link w:val="CommentText"/>
    <w:uiPriority w:val="99"/>
    <w:semiHidden/>
    <w:rsid w:val="005F2F90"/>
    <w:rPr>
      <w:sz w:val="20"/>
      <w:szCs w:val="20"/>
    </w:rPr>
  </w:style>
  <w:style w:type="paragraph" w:styleId="CommentSubject">
    <w:name w:val="annotation subject"/>
    <w:basedOn w:val="CommentText"/>
    <w:next w:val="CommentText"/>
    <w:link w:val="CommentSubjectChar"/>
    <w:uiPriority w:val="99"/>
    <w:semiHidden/>
    <w:unhideWhenUsed/>
    <w:rsid w:val="005F2F90"/>
    <w:rPr>
      <w:b/>
      <w:bCs/>
    </w:rPr>
  </w:style>
  <w:style w:type="character" w:customStyle="1" w:styleId="CommentSubjectChar">
    <w:name w:val="Comment Subject Char"/>
    <w:link w:val="CommentSubject"/>
    <w:uiPriority w:val="99"/>
    <w:semiHidden/>
    <w:rsid w:val="005F2F90"/>
    <w:rPr>
      <w:b/>
      <w:bCs/>
      <w:sz w:val="20"/>
      <w:szCs w:val="20"/>
    </w:rPr>
  </w:style>
  <w:style w:type="character" w:customStyle="1" w:styleId="Heading3Char">
    <w:name w:val="Heading 3 Char"/>
    <w:basedOn w:val="DefaultParagraphFont"/>
    <w:link w:val="Heading3"/>
    <w:uiPriority w:val="9"/>
    <w:rsid w:val="0067768D"/>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67768D"/>
    <w:rPr>
      <w:rFonts w:asciiTheme="majorHAnsi" w:eastAsiaTheme="majorEastAsia" w:hAnsiTheme="majorHAnsi" w:cstheme="majorBidi"/>
      <w:b/>
      <w:bCs/>
      <w:iCs/>
      <w:color w:val="000000" w:themeColor="text1"/>
      <w:sz w:val="20"/>
    </w:rPr>
  </w:style>
  <w:style w:type="character" w:customStyle="1" w:styleId="Heading1Char">
    <w:name w:val="Heading 1 Char"/>
    <w:basedOn w:val="DefaultParagraphFont"/>
    <w:link w:val="Heading1"/>
    <w:uiPriority w:val="9"/>
    <w:rsid w:val="0067768D"/>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67768D"/>
    <w:rPr>
      <w:rFonts w:asciiTheme="majorHAnsi" w:eastAsiaTheme="majorEastAsia" w:hAnsiTheme="majorHAnsi" w:cstheme="majorBidi"/>
      <w:b/>
      <w:bCs/>
      <w:color w:val="000000" w:themeColor="text1"/>
      <w:sz w:val="28"/>
      <w:szCs w:val="26"/>
    </w:rPr>
  </w:style>
  <w:style w:type="character" w:customStyle="1" w:styleId="Heading5Char">
    <w:name w:val="Heading 5 Char"/>
    <w:basedOn w:val="DefaultParagraphFont"/>
    <w:link w:val="Heading5"/>
    <w:uiPriority w:val="9"/>
    <w:semiHidden/>
    <w:rsid w:val="005F2F90"/>
    <w:rPr>
      <w:rFonts w:asciiTheme="majorHAnsi" w:eastAsiaTheme="majorEastAsia" w:hAnsiTheme="majorHAnsi" w:cstheme="majorBidi"/>
      <w:color w:val="1F4D78" w:themeColor="accent1" w:themeShade="7F"/>
      <w:sz w:val="20"/>
    </w:rPr>
  </w:style>
  <w:style w:type="character" w:customStyle="1" w:styleId="Heading6Char">
    <w:name w:val="Heading 6 Char"/>
    <w:basedOn w:val="DefaultParagraphFont"/>
    <w:link w:val="Heading6"/>
    <w:uiPriority w:val="9"/>
    <w:semiHidden/>
    <w:rsid w:val="005F2F90"/>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uiPriority w:val="9"/>
    <w:semiHidden/>
    <w:rsid w:val="005F2F9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F2F90"/>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F2F9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F2F90"/>
    <w:pPr>
      <w:ind w:left="720"/>
      <w:contextualSpacing/>
    </w:pPr>
  </w:style>
  <w:style w:type="numbering" w:customStyle="1" w:styleId="MyTableList">
    <w:name w:val="MyTableList"/>
    <w:uiPriority w:val="99"/>
    <w:rsid w:val="005F2F90"/>
    <w:pPr>
      <w:numPr>
        <w:numId w:val="1"/>
      </w:numPr>
    </w:pPr>
  </w:style>
  <w:style w:type="table" w:styleId="TableGrid">
    <w:name w:val="Table Grid"/>
    <w:basedOn w:val="TableNormal"/>
    <w:uiPriority w:val="59"/>
    <w:rsid w:val="005F2F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5F2F90"/>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numbering" w:customStyle="1" w:styleId="MyDocList">
    <w:name w:val="MyDocList"/>
    <w:uiPriority w:val="99"/>
    <w:rsid w:val="003365EF"/>
    <w:pPr>
      <w:numPr>
        <w:numId w:val="2"/>
      </w:numPr>
    </w:pPr>
  </w:style>
  <w:style w:type="paragraph" w:styleId="Caption">
    <w:name w:val="caption"/>
    <w:basedOn w:val="Normal"/>
    <w:next w:val="Normal"/>
    <w:uiPriority w:val="35"/>
    <w:unhideWhenUsed/>
    <w:qFormat/>
    <w:rsid w:val="005A05C2"/>
    <w:pPr>
      <w:keepNext/>
      <w:spacing w:after="0" w:line="240" w:lineRule="auto"/>
    </w:pPr>
    <w:rPr>
      <w:b/>
      <w:bCs/>
      <w:color w:val="000000" w:themeColor="text1"/>
      <w:sz w:val="18"/>
      <w:szCs w:val="18"/>
    </w:rPr>
  </w:style>
  <w:style w:type="paragraph" w:styleId="TOC4">
    <w:name w:val="toc 4"/>
    <w:basedOn w:val="TOC3"/>
    <w:next w:val="Normal"/>
    <w:autoRedefine/>
    <w:uiPriority w:val="39"/>
    <w:unhideWhenUsed/>
    <w:rsid w:val="005F2F90"/>
    <w:pPr>
      <w:tabs>
        <w:tab w:val="left" w:pos="2268"/>
      </w:tabs>
      <w:ind w:left="1418"/>
    </w:pPr>
    <w:rPr>
      <w:i/>
    </w:rPr>
  </w:style>
  <w:style w:type="character" w:customStyle="1" w:styleId="ReportbodytextChar">
    <w:name w:val="Report body text Char"/>
    <w:basedOn w:val="DefaultParagraphFont"/>
    <w:link w:val="Reportbodytext"/>
    <w:locked/>
    <w:rsid w:val="002C79EE"/>
    <w:rPr>
      <w:rFonts w:ascii="Arial" w:hAnsi="Arial" w:cs="Arial"/>
      <w:sz w:val="24"/>
      <w:szCs w:val="24"/>
      <w:lang w:eastAsia="en-US"/>
    </w:rPr>
  </w:style>
  <w:style w:type="paragraph" w:styleId="Header">
    <w:name w:val="header"/>
    <w:basedOn w:val="Normal"/>
    <w:link w:val="HeaderChar"/>
    <w:uiPriority w:val="99"/>
    <w:unhideWhenUsed/>
    <w:rsid w:val="005F2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F90"/>
    <w:rPr>
      <w:sz w:val="20"/>
    </w:rPr>
  </w:style>
  <w:style w:type="paragraph" w:styleId="Footer">
    <w:name w:val="footer"/>
    <w:basedOn w:val="Normal"/>
    <w:link w:val="FooterChar"/>
    <w:uiPriority w:val="99"/>
    <w:unhideWhenUsed/>
    <w:rsid w:val="005F2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F90"/>
    <w:rPr>
      <w:sz w:val="20"/>
    </w:rPr>
  </w:style>
  <w:style w:type="numbering" w:customStyle="1" w:styleId="MyHeadings">
    <w:name w:val="MyHeadings"/>
    <w:uiPriority w:val="99"/>
    <w:rsid w:val="00477B14"/>
    <w:pPr>
      <w:numPr>
        <w:numId w:val="3"/>
      </w:numPr>
    </w:pPr>
  </w:style>
  <w:style w:type="paragraph" w:styleId="Title">
    <w:name w:val="Title"/>
    <w:basedOn w:val="Normal"/>
    <w:next w:val="Normal"/>
    <w:link w:val="TitleChar"/>
    <w:uiPriority w:val="10"/>
    <w:qFormat/>
    <w:rsid w:val="005F2F9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F2F9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5F2F9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F2F90"/>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F2F90"/>
    <w:rPr>
      <w:b/>
      <w:bCs/>
    </w:rPr>
  </w:style>
  <w:style w:type="character" w:styleId="Emphasis">
    <w:name w:val="Emphasis"/>
    <w:basedOn w:val="DefaultParagraphFont"/>
    <w:uiPriority w:val="20"/>
    <w:qFormat/>
    <w:rsid w:val="005F2F90"/>
    <w:rPr>
      <w:i/>
      <w:iCs/>
    </w:rPr>
  </w:style>
  <w:style w:type="paragraph" w:styleId="NoSpacing">
    <w:name w:val="No Spacing"/>
    <w:uiPriority w:val="1"/>
    <w:qFormat/>
    <w:rsid w:val="005F2F90"/>
    <w:pPr>
      <w:spacing w:after="0" w:line="240" w:lineRule="auto"/>
    </w:pPr>
  </w:style>
  <w:style w:type="paragraph" w:styleId="Quote">
    <w:name w:val="Quote"/>
    <w:basedOn w:val="Normal"/>
    <w:next w:val="Normal"/>
    <w:link w:val="QuoteChar"/>
    <w:uiPriority w:val="29"/>
    <w:qFormat/>
    <w:rsid w:val="005F2F90"/>
    <w:rPr>
      <w:i/>
      <w:iCs/>
      <w:color w:val="000000" w:themeColor="text1"/>
    </w:rPr>
  </w:style>
  <w:style w:type="character" w:customStyle="1" w:styleId="QuoteChar">
    <w:name w:val="Quote Char"/>
    <w:basedOn w:val="DefaultParagraphFont"/>
    <w:link w:val="Quote"/>
    <w:uiPriority w:val="29"/>
    <w:rsid w:val="005F2F90"/>
    <w:rPr>
      <w:i/>
      <w:iCs/>
      <w:color w:val="000000" w:themeColor="text1"/>
      <w:sz w:val="20"/>
    </w:rPr>
  </w:style>
  <w:style w:type="paragraph" w:styleId="IntenseQuote">
    <w:name w:val="Intense Quote"/>
    <w:basedOn w:val="Normal"/>
    <w:next w:val="Normal"/>
    <w:link w:val="IntenseQuoteChar"/>
    <w:uiPriority w:val="30"/>
    <w:qFormat/>
    <w:rsid w:val="005F2F9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F2F90"/>
    <w:rPr>
      <w:b/>
      <w:bCs/>
      <w:i/>
      <w:iCs/>
      <w:color w:val="5B9BD5" w:themeColor="accent1"/>
      <w:sz w:val="20"/>
    </w:rPr>
  </w:style>
  <w:style w:type="character" w:styleId="SubtleEmphasis">
    <w:name w:val="Subtle Emphasis"/>
    <w:basedOn w:val="DefaultParagraphFont"/>
    <w:uiPriority w:val="19"/>
    <w:qFormat/>
    <w:rsid w:val="005F2F90"/>
    <w:rPr>
      <w:i/>
      <w:iCs/>
      <w:color w:val="808080" w:themeColor="text1" w:themeTint="7F"/>
    </w:rPr>
  </w:style>
  <w:style w:type="character" w:styleId="IntenseEmphasis">
    <w:name w:val="Intense Emphasis"/>
    <w:basedOn w:val="DefaultParagraphFont"/>
    <w:uiPriority w:val="21"/>
    <w:qFormat/>
    <w:rsid w:val="005F2F90"/>
    <w:rPr>
      <w:b/>
      <w:bCs/>
      <w:i/>
      <w:iCs/>
      <w:color w:val="5B9BD5" w:themeColor="accent1"/>
    </w:rPr>
  </w:style>
  <w:style w:type="character" w:styleId="SubtleReference">
    <w:name w:val="Subtle Reference"/>
    <w:basedOn w:val="DefaultParagraphFont"/>
    <w:uiPriority w:val="31"/>
    <w:qFormat/>
    <w:rsid w:val="005F2F90"/>
    <w:rPr>
      <w:smallCaps/>
      <w:color w:val="ED7D31" w:themeColor="accent2"/>
      <w:u w:val="single"/>
    </w:rPr>
  </w:style>
  <w:style w:type="character" w:styleId="IntenseReference">
    <w:name w:val="Intense Reference"/>
    <w:basedOn w:val="DefaultParagraphFont"/>
    <w:uiPriority w:val="32"/>
    <w:qFormat/>
    <w:rsid w:val="005F2F90"/>
    <w:rPr>
      <w:b/>
      <w:bCs/>
      <w:smallCaps/>
      <w:color w:val="ED7D31" w:themeColor="accent2"/>
      <w:spacing w:val="5"/>
      <w:u w:val="single"/>
    </w:rPr>
  </w:style>
  <w:style w:type="character" w:styleId="BookTitle">
    <w:name w:val="Book Title"/>
    <w:basedOn w:val="DefaultParagraphFont"/>
    <w:uiPriority w:val="33"/>
    <w:qFormat/>
    <w:rsid w:val="005F2F90"/>
    <w:rPr>
      <w:b/>
      <w:bCs/>
      <w:smallCaps/>
      <w:spacing w:val="5"/>
    </w:rPr>
  </w:style>
  <w:style w:type="paragraph" w:styleId="TOCHeading">
    <w:name w:val="TOC Heading"/>
    <w:basedOn w:val="Heading1"/>
    <w:next w:val="Normal"/>
    <w:uiPriority w:val="39"/>
    <w:unhideWhenUsed/>
    <w:qFormat/>
    <w:rsid w:val="005F2F90"/>
    <w:pPr>
      <w:outlineLvl w:val="9"/>
    </w:pPr>
  </w:style>
  <w:style w:type="paragraph" w:customStyle="1" w:styleId="SmallText">
    <w:name w:val="Small Text"/>
    <w:basedOn w:val="Normal"/>
    <w:link w:val="SmallTextChar"/>
    <w:rsid w:val="005F2F90"/>
    <w:rPr>
      <w:sz w:val="16"/>
    </w:rPr>
  </w:style>
  <w:style w:type="paragraph" w:styleId="TOC2">
    <w:name w:val="toc 2"/>
    <w:basedOn w:val="Normal"/>
    <w:next w:val="Normal"/>
    <w:autoRedefine/>
    <w:uiPriority w:val="39"/>
    <w:unhideWhenUsed/>
    <w:rsid w:val="00E30A94"/>
    <w:pPr>
      <w:tabs>
        <w:tab w:val="left" w:pos="851"/>
        <w:tab w:val="right" w:leader="dot" w:pos="8493"/>
      </w:tabs>
      <w:spacing w:after="100"/>
      <w:ind w:left="200"/>
    </w:pPr>
  </w:style>
  <w:style w:type="character" w:customStyle="1" w:styleId="SmallTextChar">
    <w:name w:val="Small Text Char"/>
    <w:basedOn w:val="DefaultParagraphFont"/>
    <w:link w:val="SmallText"/>
    <w:rsid w:val="005F2F90"/>
    <w:rPr>
      <w:sz w:val="16"/>
    </w:rPr>
  </w:style>
  <w:style w:type="paragraph" w:styleId="TOC1">
    <w:name w:val="toc 1"/>
    <w:basedOn w:val="Normal"/>
    <w:next w:val="Normal"/>
    <w:autoRedefine/>
    <w:uiPriority w:val="39"/>
    <w:unhideWhenUsed/>
    <w:rsid w:val="00E30A94"/>
    <w:pPr>
      <w:tabs>
        <w:tab w:val="left" w:pos="851"/>
        <w:tab w:val="right" w:leader="dot" w:pos="8493"/>
      </w:tabs>
      <w:spacing w:before="240" w:after="100"/>
    </w:pPr>
    <w:rPr>
      <w:b/>
    </w:rPr>
  </w:style>
  <w:style w:type="paragraph" w:customStyle="1" w:styleId="Reportbodytext">
    <w:name w:val="Report body text"/>
    <w:basedOn w:val="Normal"/>
    <w:link w:val="ReportbodytextChar"/>
    <w:rsid w:val="002C79EE"/>
    <w:pPr>
      <w:spacing w:after="0" w:line="240" w:lineRule="auto"/>
    </w:pPr>
    <w:rPr>
      <w:rFonts w:ascii="Arial" w:hAnsi="Arial" w:cs="Arial"/>
      <w:sz w:val="24"/>
      <w:szCs w:val="24"/>
      <w:lang w:eastAsia="en-US"/>
    </w:rPr>
  </w:style>
  <w:style w:type="paragraph" w:styleId="TOC3">
    <w:name w:val="toc 3"/>
    <w:basedOn w:val="Normal"/>
    <w:next w:val="Normal"/>
    <w:autoRedefine/>
    <w:uiPriority w:val="39"/>
    <w:unhideWhenUsed/>
    <w:rsid w:val="005F2F90"/>
    <w:pPr>
      <w:tabs>
        <w:tab w:val="left" w:pos="1418"/>
        <w:tab w:val="right" w:leader="dot" w:pos="8493"/>
      </w:tabs>
      <w:spacing w:after="100"/>
      <w:ind w:left="851"/>
    </w:pPr>
  </w:style>
  <w:style w:type="character" w:styleId="Hyperlink">
    <w:name w:val="Hyperlink"/>
    <w:basedOn w:val="DefaultParagraphFont"/>
    <w:uiPriority w:val="99"/>
    <w:unhideWhenUsed/>
    <w:rsid w:val="005F2F90"/>
    <w:rPr>
      <w:color w:val="0563C1" w:themeColor="hyperlink"/>
      <w:u w:val="single"/>
    </w:rPr>
  </w:style>
  <w:style w:type="paragraph" w:styleId="TableofFigures">
    <w:name w:val="table of figures"/>
    <w:basedOn w:val="Normal"/>
    <w:next w:val="Normal"/>
    <w:uiPriority w:val="99"/>
    <w:unhideWhenUsed/>
    <w:rsid w:val="005F2F90"/>
    <w:pPr>
      <w:spacing w:after="0"/>
    </w:pPr>
  </w:style>
  <w:style w:type="numbering" w:customStyle="1" w:styleId="Numberedpara1">
    <w:name w:val="Numbered para 1"/>
    <w:rsid w:val="00320C86"/>
    <w:pPr>
      <w:numPr>
        <w:numId w:val="5"/>
      </w:numPr>
    </w:pPr>
  </w:style>
  <w:style w:type="paragraph" w:customStyle="1" w:styleId="Default">
    <w:name w:val="Default"/>
    <w:rsid w:val="00F53F3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Text">
    <w:name w:val="Table Text"/>
    <w:basedOn w:val="Normal"/>
    <w:rsid w:val="00F53F35"/>
    <w:pPr>
      <w:spacing w:before="60" w:after="0" w:line="240" w:lineRule="auto"/>
    </w:pPr>
    <w:rPr>
      <w:rFonts w:ascii="Arial" w:eastAsia="Times New Roman" w:hAnsi="Arial" w:cs="Times New Roman"/>
      <w:spacing w:val="-5"/>
      <w:sz w:val="16"/>
      <w:szCs w:val="20"/>
      <w:lang w:eastAsia="en-US"/>
    </w:rPr>
  </w:style>
  <w:style w:type="paragraph" w:styleId="BodyText">
    <w:name w:val="Body Text"/>
    <w:basedOn w:val="Normal"/>
    <w:link w:val="BodyTextChar"/>
    <w:uiPriority w:val="99"/>
    <w:unhideWhenUsed/>
    <w:rsid w:val="003A595F"/>
    <w:pPr>
      <w:spacing w:after="120"/>
    </w:pPr>
    <w:rPr>
      <w:sz w:val="22"/>
    </w:rPr>
  </w:style>
  <w:style w:type="character" w:customStyle="1" w:styleId="BodyTextChar">
    <w:name w:val="Body Text Char"/>
    <w:basedOn w:val="DefaultParagraphFont"/>
    <w:link w:val="BodyText"/>
    <w:uiPriority w:val="99"/>
    <w:rsid w:val="003A595F"/>
  </w:style>
  <w:style w:type="paragraph" w:styleId="ListBullet">
    <w:name w:val="List Bullet"/>
    <w:basedOn w:val="List"/>
    <w:rsid w:val="00DF2C71"/>
    <w:pPr>
      <w:numPr>
        <w:numId w:val="46"/>
      </w:numPr>
      <w:tabs>
        <w:tab w:val="clear" w:pos="1701"/>
      </w:tabs>
      <w:spacing w:after="240" w:line="240" w:lineRule="atLeast"/>
      <w:ind w:left="567"/>
      <w:contextualSpacing w:val="0"/>
      <w:jc w:val="both"/>
    </w:pPr>
    <w:rPr>
      <w:rFonts w:ascii="Arial" w:eastAsia="Times New Roman" w:hAnsi="Arial" w:cs="Arial"/>
      <w:iCs/>
      <w:spacing w:val="-4"/>
      <w:kern w:val="28"/>
      <w:szCs w:val="20"/>
      <w:lang w:val="en-GB" w:eastAsia="en-US"/>
    </w:rPr>
  </w:style>
  <w:style w:type="paragraph" w:styleId="List">
    <w:name w:val="List"/>
    <w:basedOn w:val="Normal"/>
    <w:uiPriority w:val="99"/>
    <w:semiHidden/>
    <w:unhideWhenUsed/>
    <w:rsid w:val="00DF2C71"/>
    <w:pPr>
      <w:ind w:left="283" w:hanging="283"/>
      <w:contextualSpacing/>
    </w:pPr>
  </w:style>
  <w:style w:type="paragraph" w:styleId="Revision">
    <w:name w:val="Revision"/>
    <w:hidden/>
    <w:uiPriority w:val="99"/>
    <w:semiHidden/>
    <w:rsid w:val="004061D2"/>
    <w:pPr>
      <w:spacing w:after="0" w:line="240" w:lineRule="auto"/>
    </w:pPr>
    <w:rPr>
      <w:sz w:val="20"/>
    </w:rPr>
  </w:style>
  <w:style w:type="paragraph" w:customStyle="1" w:styleId="TableBullet">
    <w:name w:val="Table Bullet"/>
    <w:basedOn w:val="Normal"/>
    <w:link w:val="TableBulletChar"/>
    <w:rsid w:val="00102C22"/>
    <w:pPr>
      <w:numPr>
        <w:numId w:val="53"/>
      </w:numPr>
      <w:spacing w:before="60" w:after="40" w:line="240" w:lineRule="auto"/>
    </w:pPr>
    <w:rPr>
      <w:rFonts w:ascii="Arial" w:eastAsia="MS Mincho" w:hAnsi="Arial" w:cs="Times New Roman"/>
      <w:szCs w:val="24"/>
      <w:lang w:eastAsia="en-US"/>
    </w:rPr>
  </w:style>
  <w:style w:type="character" w:customStyle="1" w:styleId="TableBulletChar">
    <w:name w:val="Table Bullet Char"/>
    <w:basedOn w:val="DefaultParagraphFont"/>
    <w:link w:val="TableBullet"/>
    <w:rsid w:val="00102C22"/>
    <w:rPr>
      <w:rFonts w:ascii="Arial" w:eastAsia="MS Mincho" w:hAnsi="Arial"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5799">
      <w:bodyDiv w:val="1"/>
      <w:marLeft w:val="0"/>
      <w:marRight w:val="0"/>
      <w:marTop w:val="0"/>
      <w:marBottom w:val="0"/>
      <w:divBdr>
        <w:top w:val="none" w:sz="0" w:space="0" w:color="auto"/>
        <w:left w:val="none" w:sz="0" w:space="0" w:color="auto"/>
        <w:bottom w:val="none" w:sz="0" w:space="0" w:color="auto"/>
        <w:right w:val="none" w:sz="0" w:space="0" w:color="auto"/>
      </w:divBdr>
      <w:divsChild>
        <w:div w:id="1129906834">
          <w:marLeft w:val="0"/>
          <w:marRight w:val="0"/>
          <w:marTop w:val="0"/>
          <w:marBottom w:val="0"/>
          <w:divBdr>
            <w:top w:val="none" w:sz="0" w:space="0" w:color="auto"/>
            <w:left w:val="none" w:sz="0" w:space="0" w:color="auto"/>
            <w:bottom w:val="none" w:sz="0" w:space="0" w:color="auto"/>
            <w:right w:val="none" w:sz="0" w:space="0" w:color="auto"/>
          </w:divBdr>
        </w:div>
      </w:divsChild>
    </w:div>
    <w:div w:id="5579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esktop\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426E976ACB544DBD420ECAD5D093EE" ma:contentTypeVersion="3" ma:contentTypeDescription="Create a new document." ma:contentTypeScope="" ma:versionID="b41c8a722f8592ca59b0f49f4f951210">
  <xsd:schema xmlns:xsd="http://www.w3.org/2001/XMLSchema" xmlns:xs="http://www.w3.org/2001/XMLSchema" xmlns:p="http://schemas.microsoft.com/office/2006/metadata/properties" xmlns:ns2="3e93c032-b969-484d-b54f-901293fc1442" targetNamespace="http://schemas.microsoft.com/office/2006/metadata/properties" ma:root="true" ma:fieldsID="865fc51f410ee38635ff2f33a59b150a" ns2:_="">
    <xsd:import namespace="3e93c032-b969-484d-b54f-901293fc14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3c032-b969-484d-b54f-901293fc14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873C9-050C-4847-883E-E0099F2E5D1E}">
  <ds:schemaRefs>
    <ds:schemaRef ds:uri="http://schemas.microsoft.com/sharepoint/events"/>
  </ds:schemaRefs>
</ds:datastoreItem>
</file>

<file path=customXml/itemProps2.xml><?xml version="1.0" encoding="utf-8"?>
<ds:datastoreItem xmlns:ds="http://schemas.openxmlformats.org/officeDocument/2006/customXml" ds:itemID="{65FEC01D-FF43-4640-90E6-FB12F45B6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3c032-b969-484d-b54f-901293fc1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B0C23-D669-4CD0-98FE-C4B52A529B68}">
  <ds:schemaRefs>
    <ds:schemaRef ds:uri="http://schemas.microsoft.com/sharepoint/v3/contenttype/forms"/>
  </ds:schemaRefs>
</ds:datastoreItem>
</file>

<file path=customXml/itemProps4.xml><?xml version="1.0" encoding="utf-8"?>
<ds:datastoreItem xmlns:ds="http://schemas.openxmlformats.org/officeDocument/2006/customXml" ds:itemID="{67DDB65D-D1B5-434F-8434-C5F6A28B997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F49AE7C-D281-4DA2-85B9-5DB6AE1B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Plan.dotx</Template>
  <TotalTime>1</TotalTime>
  <Pages>7</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Cairns Region Planning Scheme</vt:lpstr>
    </vt:vector>
  </TitlesOfParts>
  <Company>Cairns Regional Council</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Cairns Region Planning Scheme</dc:title>
  <dc:creator>M.Fairley@cairns.qld.gov.au</dc:creator>
  <cp:lastModifiedBy>Cohen Paul</cp:lastModifiedBy>
  <cp:revision>7</cp:revision>
  <cp:lastPrinted>2016-02-16T04:10:00Z</cp:lastPrinted>
  <dcterms:created xsi:type="dcterms:W3CDTF">2016-02-26T00:31:00Z</dcterms:created>
  <dcterms:modified xsi:type="dcterms:W3CDTF">2019-10-31T23:11:00Z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0x010100C6426E976ACB544DBD420ECAD5D093EE</vt:lpwstr>
  </property>
</Properties>
</file>