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85C6F" w14:textId="77777777" w:rsidR="00A66C3E" w:rsidRPr="00737FA6" w:rsidRDefault="00A66C3E" w:rsidP="00AB2A47">
      <w:pPr>
        <w:pStyle w:val="Title"/>
        <w:spacing w:after="0"/>
        <w:rPr>
          <w:color w:val="1B5196"/>
          <w:sz w:val="48"/>
        </w:rPr>
      </w:pPr>
      <w:r w:rsidRPr="00737FA6">
        <w:rPr>
          <w:noProof/>
          <w:color w:val="1B5196"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7ABF0" wp14:editId="6F0BD6D9">
                <wp:simplePos x="0" y="0"/>
                <wp:positionH relativeFrom="column">
                  <wp:posOffset>5781675</wp:posOffset>
                </wp:positionH>
                <wp:positionV relativeFrom="paragraph">
                  <wp:posOffset>1131570</wp:posOffset>
                </wp:positionV>
                <wp:extent cx="800100" cy="685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A921" w14:textId="77777777" w:rsidR="00A66C3E" w:rsidRDefault="00A66C3E" w:rsidP="00A66C3E">
                            <w:r>
                              <w:t>Insert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7ABF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89.1pt;width:63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">
                <v:textbox>
                  <w:txbxContent>
                    <w:p w14:paraId="41B9A921" w14:textId="77777777" w:rsidR="00A66C3E" w:rsidRDefault="00A66C3E" w:rsidP="00A66C3E">
                      <w:r>
                        <w:t>Insert Club Logo</w:t>
                      </w:r>
                    </w:p>
                  </w:txbxContent>
                </v:textbox>
              </v:shape>
            </w:pict>
          </mc:Fallback>
        </mc:AlternateContent>
      </w:r>
      <w:r w:rsidRPr="00737FA6">
        <w:rPr>
          <w:color w:val="1B5196"/>
          <w:sz w:val="48"/>
        </w:rPr>
        <w:t xml:space="preserve">&lt;Insert </w:t>
      </w:r>
      <w:r w:rsidRPr="00737FA6">
        <w:rPr>
          <w:color w:val="1B5196"/>
          <w:sz w:val="44"/>
        </w:rPr>
        <w:t>Club</w:t>
      </w:r>
      <w:r w:rsidRPr="00737FA6">
        <w:rPr>
          <w:color w:val="1B5196"/>
          <w:sz w:val="48"/>
        </w:rPr>
        <w:t xml:space="preserve"> Name&gt;</w:t>
      </w:r>
    </w:p>
    <w:p w14:paraId="6BBF0276" w14:textId="77777777" w:rsidR="002B53E6" w:rsidRPr="00737FA6" w:rsidRDefault="00737FA6" w:rsidP="00AB2A47">
      <w:pPr>
        <w:pStyle w:val="Title"/>
        <w:spacing w:after="0"/>
        <w:rPr>
          <w:color w:val="1B5196"/>
          <w:sz w:val="48"/>
        </w:rPr>
      </w:pPr>
      <w:r w:rsidRPr="00737FA6">
        <w:rPr>
          <w:color w:val="1B5196"/>
          <w:sz w:val="48"/>
        </w:rPr>
        <w:t>Management Committee</w:t>
      </w:r>
      <w:r w:rsidR="00E473CB" w:rsidRPr="00737FA6">
        <w:rPr>
          <w:color w:val="1B5196"/>
          <w:sz w:val="48"/>
        </w:rPr>
        <w:t xml:space="preserve"> Meeting Agenda </w:t>
      </w:r>
    </w:p>
    <w:p w14:paraId="1C06C74B" w14:textId="77777777" w:rsidR="00A66C3E" w:rsidRDefault="00A66C3E" w:rsidP="00870558">
      <w:pPr>
        <w:rPr>
          <w:rFonts w:ascii="Arial" w:hAnsi="Arial" w:cs="Arial"/>
          <w:sz w:val="20"/>
          <w:szCs w:val="20"/>
        </w:rPr>
      </w:pPr>
    </w:p>
    <w:p w14:paraId="5DF35AA1" w14:textId="77777777" w:rsidR="00815D70" w:rsidRPr="00922F74" w:rsidRDefault="00815D70" w:rsidP="00870558">
      <w:pPr>
        <w:rPr>
          <w:rFonts w:ascii="Arial" w:hAnsi="Arial" w:cs="Arial"/>
          <w:sz w:val="20"/>
          <w:szCs w:val="20"/>
        </w:rPr>
      </w:pPr>
    </w:p>
    <w:tbl>
      <w:tblPr>
        <w:tblW w:w="10524" w:type="dxa"/>
        <w:tblInd w:w="1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7804"/>
      </w:tblGrid>
      <w:tr w:rsidR="008A72E9" w:rsidRPr="00922F74" w14:paraId="1AE776FE" w14:textId="77777777" w:rsidTr="00CC252F">
        <w:tc>
          <w:tcPr>
            <w:tcW w:w="2720" w:type="dxa"/>
          </w:tcPr>
          <w:p w14:paraId="4B183F3E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b/>
                <w:sz w:val="20"/>
              </w:rPr>
              <w:t>Meeting title:</w:t>
            </w:r>
          </w:p>
        </w:tc>
        <w:tc>
          <w:tcPr>
            <w:tcW w:w="7804" w:type="dxa"/>
          </w:tcPr>
          <w:p w14:paraId="7C3F13CC" w14:textId="6BD91EA7" w:rsidR="008A72E9" w:rsidRPr="00922F74" w:rsidRDefault="008A72E9" w:rsidP="00922F74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sz w:val="20"/>
              </w:rPr>
              <w:t xml:space="preserve"> </w:t>
            </w:r>
            <w:r w:rsidR="00922F74" w:rsidRPr="00922F74">
              <w:rPr>
                <w:sz w:val="20"/>
              </w:rPr>
              <w:t>Management Committee</w:t>
            </w:r>
            <w:r w:rsidRPr="00922F74">
              <w:rPr>
                <w:sz w:val="20"/>
              </w:rPr>
              <w:t xml:space="preserve"> Meeting</w:t>
            </w:r>
          </w:p>
        </w:tc>
      </w:tr>
      <w:tr w:rsidR="008A72E9" w:rsidRPr="00922F74" w14:paraId="0A2B63E1" w14:textId="77777777" w:rsidTr="00CC252F">
        <w:tc>
          <w:tcPr>
            <w:tcW w:w="2720" w:type="dxa"/>
          </w:tcPr>
          <w:p w14:paraId="3CCCA7BE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b/>
                <w:sz w:val="20"/>
              </w:rPr>
              <w:t>Meeting time and date:</w:t>
            </w:r>
          </w:p>
        </w:tc>
        <w:tc>
          <w:tcPr>
            <w:tcW w:w="7804" w:type="dxa"/>
          </w:tcPr>
          <w:p w14:paraId="124C0A14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sz w:val="20"/>
              </w:rPr>
              <w:t xml:space="preserve"> </w:t>
            </w:r>
          </w:p>
        </w:tc>
      </w:tr>
      <w:tr w:rsidR="008A72E9" w:rsidRPr="00922F74" w14:paraId="3E0B9C45" w14:textId="77777777" w:rsidTr="00CC252F">
        <w:tc>
          <w:tcPr>
            <w:tcW w:w="2720" w:type="dxa"/>
          </w:tcPr>
          <w:p w14:paraId="3DA37492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b/>
                <w:sz w:val="20"/>
              </w:rPr>
              <w:t>Meeting venue:</w:t>
            </w:r>
          </w:p>
        </w:tc>
        <w:tc>
          <w:tcPr>
            <w:tcW w:w="7804" w:type="dxa"/>
          </w:tcPr>
          <w:p w14:paraId="42BBE9F8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</w:p>
        </w:tc>
      </w:tr>
      <w:tr w:rsidR="008A72E9" w:rsidRPr="00922F74" w14:paraId="6BFE4E00" w14:textId="77777777" w:rsidTr="00CC252F">
        <w:tc>
          <w:tcPr>
            <w:tcW w:w="2720" w:type="dxa"/>
          </w:tcPr>
          <w:p w14:paraId="5E76E05A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b/>
                <w:sz w:val="20"/>
              </w:rPr>
              <w:t>Attendees:</w:t>
            </w:r>
          </w:p>
        </w:tc>
        <w:tc>
          <w:tcPr>
            <w:tcW w:w="7804" w:type="dxa"/>
          </w:tcPr>
          <w:p w14:paraId="1189BC02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sz w:val="20"/>
              </w:rPr>
              <w:t xml:space="preserve"> </w:t>
            </w:r>
          </w:p>
        </w:tc>
      </w:tr>
      <w:tr w:rsidR="008A72E9" w:rsidRPr="00922F74" w14:paraId="2BB69D3A" w14:textId="77777777" w:rsidTr="00CC252F">
        <w:tc>
          <w:tcPr>
            <w:tcW w:w="2720" w:type="dxa"/>
          </w:tcPr>
          <w:p w14:paraId="16033576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b/>
                <w:sz w:val="20"/>
              </w:rPr>
              <w:t>Apologies:</w:t>
            </w:r>
          </w:p>
        </w:tc>
        <w:tc>
          <w:tcPr>
            <w:tcW w:w="7804" w:type="dxa"/>
          </w:tcPr>
          <w:p w14:paraId="1426B33B" w14:textId="77777777" w:rsidR="008A72E9" w:rsidRPr="00922F74" w:rsidRDefault="008A72E9" w:rsidP="00CC252F">
            <w:pPr>
              <w:pStyle w:val="Normal1"/>
              <w:widowControl w:val="0"/>
              <w:rPr>
                <w:sz w:val="20"/>
              </w:rPr>
            </w:pPr>
            <w:r w:rsidRPr="00922F74">
              <w:rPr>
                <w:color w:val="FF0000"/>
                <w:sz w:val="20"/>
              </w:rPr>
              <w:t xml:space="preserve"> </w:t>
            </w:r>
          </w:p>
        </w:tc>
      </w:tr>
    </w:tbl>
    <w:p w14:paraId="3F4F47D8" w14:textId="77777777" w:rsidR="00922F74" w:rsidRDefault="00922F74" w:rsidP="00E473CB">
      <w:pPr>
        <w:rPr>
          <w:rFonts w:ascii="Arial" w:hAnsi="Arial" w:cs="Arial"/>
          <w:sz w:val="20"/>
          <w:szCs w:val="20"/>
        </w:rPr>
      </w:pPr>
    </w:p>
    <w:p w14:paraId="5BE8A9B4" w14:textId="77777777" w:rsidR="00815D70" w:rsidRPr="00922F74" w:rsidRDefault="00815D70" w:rsidP="00E473CB">
      <w:pPr>
        <w:rPr>
          <w:rFonts w:ascii="Arial" w:hAnsi="Arial" w:cs="Arial"/>
          <w:sz w:val="20"/>
          <w:szCs w:val="20"/>
        </w:rPr>
      </w:pPr>
    </w:p>
    <w:tbl>
      <w:tblPr>
        <w:tblW w:w="1053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980"/>
        <w:gridCol w:w="4980"/>
      </w:tblGrid>
      <w:tr w:rsidR="00922F74" w14:paraId="2328519C" w14:textId="77777777" w:rsidTr="00FF23BF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9A61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67D0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MEETING OPEN</w:t>
            </w:r>
          </w:p>
        </w:tc>
      </w:tr>
      <w:tr w:rsidR="00922F74" w14:paraId="4B282246" w14:textId="77777777" w:rsidTr="00FF23BF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863E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D7AF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MINUTES OF THE PREVIOUS MEETING</w:t>
            </w:r>
          </w:p>
        </w:tc>
      </w:tr>
      <w:tr w:rsidR="00922F74" w14:paraId="554C32D2" w14:textId="77777777" w:rsidTr="00FF23BF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BF21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3DCF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BUSINESS ARISING FROM MINUTES OF PREVIOUS MEETING</w:t>
            </w:r>
          </w:p>
        </w:tc>
      </w:tr>
      <w:tr w:rsidR="00922F74" w14:paraId="36F2EB5B" w14:textId="77777777" w:rsidTr="00FF23BF"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8F9B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2E0A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CORRESPONDENCE</w:t>
            </w:r>
          </w:p>
        </w:tc>
      </w:tr>
      <w:tr w:rsidR="00922F74" w14:paraId="3EED109D" w14:textId="77777777" w:rsidTr="00FF23BF"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E4F7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A894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AF1DCC">
              <w:rPr>
                <w:sz w:val="20"/>
              </w:rPr>
              <w:t>Inwards:</w:t>
            </w:r>
          </w:p>
          <w:p w14:paraId="040F0F3C" w14:textId="77777777" w:rsidR="00922F74" w:rsidRPr="00AF1DCC" w:rsidRDefault="00922F74" w:rsidP="00922F74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</w:rPr>
            </w:pPr>
          </w:p>
        </w:tc>
        <w:tc>
          <w:tcPr>
            <w:tcW w:w="4980" w:type="dxa"/>
          </w:tcPr>
          <w:p w14:paraId="50C81FA0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AF1DCC">
              <w:rPr>
                <w:sz w:val="20"/>
              </w:rPr>
              <w:t>Outwards:</w:t>
            </w:r>
          </w:p>
          <w:p w14:paraId="28722B1F" w14:textId="77777777" w:rsidR="00922F74" w:rsidRPr="00AF1DCC" w:rsidRDefault="00922F74" w:rsidP="00922F74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</w:rPr>
            </w:pPr>
          </w:p>
        </w:tc>
      </w:tr>
      <w:tr w:rsidR="00922F74" w14:paraId="0618BD9D" w14:textId="77777777" w:rsidTr="00FF23BF">
        <w:trPr>
          <w:trHeight w:val="151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3466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ECF8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BUSINESS ARISING FROM CORRESPONDENCE</w:t>
            </w:r>
          </w:p>
        </w:tc>
      </w:tr>
      <w:tr w:rsidR="00922F74" w14:paraId="4A5AFD22" w14:textId="77777777" w:rsidTr="00FF23BF">
        <w:trPr>
          <w:trHeight w:val="151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E980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35D9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i/>
                <w:color w:val="666666"/>
                <w:sz w:val="20"/>
              </w:rPr>
            </w:pPr>
            <w:r>
              <w:rPr>
                <w:b/>
                <w:sz w:val="20"/>
              </w:rPr>
              <w:t xml:space="preserve">TREASURER’S REPORT </w:t>
            </w:r>
            <w:r>
              <w:rPr>
                <w:i/>
                <w:color w:val="666666"/>
                <w:sz w:val="20"/>
              </w:rPr>
              <w:t>Attach copy of treasurer’s report and bank statement.</w:t>
            </w:r>
          </w:p>
          <w:p w14:paraId="68C0DFEA" w14:textId="63C78D3D" w:rsidR="00922F74" w:rsidRPr="003E406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ACCOUNTS FOR PAYMENT AND PAID ACCOUNTS FOR RATIFICATION</w:t>
            </w:r>
          </w:p>
        </w:tc>
      </w:tr>
      <w:tr w:rsidR="00922F74" w14:paraId="623AB1F2" w14:textId="77777777" w:rsidTr="00FF23BF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6B22" w14:textId="141D25D2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D3D0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SUBCOMMITTEE AND OTHER REPORTS </w:t>
            </w:r>
            <w:r>
              <w:rPr>
                <w:i/>
                <w:color w:val="666666"/>
                <w:sz w:val="20"/>
              </w:rPr>
              <w:t>Attach reports.</w:t>
            </w:r>
          </w:p>
        </w:tc>
      </w:tr>
      <w:tr w:rsidR="00922F74" w14:paraId="673DAA82" w14:textId="77777777" w:rsidTr="00FF23BF">
        <w:trPr>
          <w:trHeight w:val="69"/>
        </w:trPr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7399" w14:textId="747FC93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7086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ADMISSION AND REJECTION OF MEMBERSHIP APPLICANTS</w:t>
            </w:r>
          </w:p>
        </w:tc>
      </w:tr>
      <w:tr w:rsidR="00922F74" w14:paraId="599FA5E9" w14:textId="77777777" w:rsidTr="00FF23BF">
        <w:trPr>
          <w:trHeight w:val="69"/>
        </w:trPr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1CC3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2F05" w14:textId="77777777" w:rsidR="00922F74" w:rsidRPr="00AF1DCC" w:rsidRDefault="00922F74" w:rsidP="00FF23BF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AF1DCC">
              <w:rPr>
                <w:sz w:val="20"/>
              </w:rPr>
              <w:t>That all applicants for membership, who have applied for membership since the previous management</w:t>
            </w:r>
            <w:r>
              <w:rPr>
                <w:sz w:val="20"/>
              </w:rPr>
              <w:t xml:space="preserve"> </w:t>
            </w:r>
            <w:r w:rsidRPr="00AF1DCC">
              <w:rPr>
                <w:sz w:val="20"/>
              </w:rPr>
              <w:t>committee meeting, be admitted into the class of membership applied for, with the exception of [list applicants</w:t>
            </w:r>
            <w:r>
              <w:rPr>
                <w:sz w:val="20"/>
              </w:rPr>
              <w:t xml:space="preserve"> </w:t>
            </w:r>
            <w:r w:rsidRPr="00AF1DCC">
              <w:rPr>
                <w:sz w:val="20"/>
              </w:rPr>
              <w:t>the management committee wishes to reject, if any].</w:t>
            </w:r>
          </w:p>
        </w:tc>
      </w:tr>
      <w:tr w:rsidR="00922F74" w14:paraId="273C66B3" w14:textId="77777777" w:rsidTr="00FF23BF">
        <w:trPr>
          <w:trHeight w:val="144"/>
        </w:trPr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C657" w14:textId="6B29E6AB" w:rsidR="00922F74" w:rsidRDefault="00922F74" w:rsidP="00922F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EA9E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i/>
                <w:color w:val="666666"/>
                <w:sz w:val="20"/>
              </w:rPr>
            </w:pPr>
            <w:r>
              <w:rPr>
                <w:b/>
                <w:sz w:val="20"/>
              </w:rPr>
              <w:t xml:space="preserve">MOTIONS ON NOTICE </w:t>
            </w:r>
            <w:r>
              <w:rPr>
                <w:i/>
                <w:color w:val="666666"/>
                <w:sz w:val="20"/>
              </w:rPr>
              <w:t>Include the full wording of all motions on notice and attach relevant supporting documentation.</w:t>
            </w:r>
          </w:p>
          <w:p w14:paraId="5AD2A8A2" w14:textId="77777777" w:rsidR="00922F74" w:rsidRPr="00132B03" w:rsidRDefault="00922F74" w:rsidP="00FF23BF">
            <w:pPr>
              <w:pStyle w:val="Normal1"/>
              <w:widowControl w:val="0"/>
              <w:spacing w:line="240" w:lineRule="auto"/>
              <w:rPr>
                <w:i/>
                <w:color w:val="666666"/>
                <w:sz w:val="20"/>
              </w:rPr>
            </w:pPr>
            <w:r w:rsidRPr="00132B03">
              <w:rPr>
                <w:b/>
                <w:i/>
                <w:color w:val="666666"/>
                <w:sz w:val="20"/>
              </w:rPr>
              <w:t>Good example:</w:t>
            </w:r>
            <w:r w:rsidRPr="00132B03">
              <w:rPr>
                <w:i/>
                <w:color w:val="666666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That the club purchase a new BBQ up to the value of $700 from an appropriate supplier to replace the existing BBQ, which is broken</w:t>
            </w:r>
            <w:r w:rsidRPr="00132B03">
              <w:rPr>
                <w:i/>
                <w:color w:val="666666"/>
                <w:sz w:val="20"/>
              </w:rPr>
              <w:t>.</w:t>
            </w:r>
            <w:r>
              <w:rPr>
                <w:i/>
                <w:color w:val="666666"/>
                <w:sz w:val="20"/>
              </w:rPr>
              <w:t xml:space="preserve"> (M. JONES)</w:t>
            </w:r>
          </w:p>
          <w:p w14:paraId="5E9C24CB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 w:rsidRPr="00132B03">
              <w:rPr>
                <w:b/>
                <w:i/>
                <w:color w:val="666666"/>
                <w:sz w:val="20"/>
              </w:rPr>
              <w:t>Poor example:</w:t>
            </w:r>
            <w:r w:rsidRPr="00132B03">
              <w:rPr>
                <w:i/>
                <w:color w:val="666666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BBQ.</w:t>
            </w:r>
          </w:p>
        </w:tc>
      </w:tr>
      <w:tr w:rsidR="00922F74" w14:paraId="6024FF03" w14:textId="77777777" w:rsidTr="00FF23BF">
        <w:trPr>
          <w:trHeight w:val="144"/>
        </w:trPr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AA88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0483" w14:textId="77777777" w:rsidR="00922F74" w:rsidRPr="008D1D57" w:rsidRDefault="00922F74" w:rsidP="00FF23BF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8D1D57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</w:p>
        </w:tc>
      </w:tr>
      <w:tr w:rsidR="00922F74" w14:paraId="3F9F02ED" w14:textId="77777777" w:rsidTr="00FF23BF"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05BD" w14:textId="5FF3FF24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C97F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GENERAL BUSINESS </w:t>
            </w:r>
            <w:r>
              <w:rPr>
                <w:i/>
                <w:color w:val="666666"/>
                <w:sz w:val="20"/>
              </w:rPr>
              <w:t xml:space="preserve">Discuss items that are truly of a general nature. This could mean that no formal decision is required (items presented for information only), or that decisions made will cost no more than $100 (i.e. the maximum amount of petty cash expenditure allowed under the </w:t>
            </w:r>
            <w:r>
              <w:rPr>
                <w:color w:val="666666"/>
                <w:sz w:val="20"/>
              </w:rPr>
              <w:t>Associations Incorporation Act 1981</w:t>
            </w:r>
            <w:r>
              <w:rPr>
                <w:i/>
                <w:color w:val="666666"/>
                <w:sz w:val="20"/>
              </w:rPr>
              <w:t>).</w:t>
            </w:r>
          </w:p>
        </w:tc>
      </w:tr>
      <w:tr w:rsidR="00922F74" w14:paraId="1EF9EA1E" w14:textId="77777777" w:rsidTr="00FF23BF"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0641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9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C260" w14:textId="77777777" w:rsidR="00922F74" w:rsidRPr="00BB1B62" w:rsidRDefault="00922F74" w:rsidP="00FF23BF">
            <w:pPr>
              <w:pStyle w:val="Normal1"/>
              <w:widowControl w:val="0"/>
              <w:spacing w:line="240" w:lineRule="auto"/>
              <w:rPr>
                <w:sz w:val="20"/>
              </w:rPr>
            </w:pPr>
            <w:r w:rsidRPr="00BB1B62">
              <w:rPr>
                <w:sz w:val="20"/>
              </w:rPr>
              <w:t xml:space="preserve">1. </w:t>
            </w:r>
          </w:p>
        </w:tc>
      </w:tr>
    </w:tbl>
    <w:p w14:paraId="69C964A7" w14:textId="2B5F0816" w:rsidR="00815D70" w:rsidRDefault="00815D70"/>
    <w:p w14:paraId="77C60C2E" w14:textId="77777777" w:rsidR="003E1632" w:rsidRDefault="003E1632"/>
    <w:p w14:paraId="03CE38E6" w14:textId="77777777" w:rsidR="003E1632" w:rsidRDefault="003E1632"/>
    <w:p w14:paraId="19699085" w14:textId="77777777" w:rsidR="003E1632" w:rsidRDefault="003E1632">
      <w:bookmarkStart w:id="0" w:name="_GoBack"/>
      <w:bookmarkEnd w:id="0"/>
    </w:p>
    <w:p w14:paraId="6E274224" w14:textId="77777777" w:rsidR="00815D70" w:rsidRDefault="00815D70"/>
    <w:tbl>
      <w:tblPr>
        <w:tblW w:w="1053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9960"/>
      </w:tblGrid>
      <w:tr w:rsidR="00922F74" w14:paraId="79671A29" w14:textId="77777777" w:rsidTr="00FF23BF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4382" w14:textId="07C348B8" w:rsidR="00922F74" w:rsidRDefault="00922F74" w:rsidP="00922F74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BE6C" w14:textId="77777777" w:rsidR="00922F74" w:rsidRDefault="00922F74" w:rsidP="00FF23BF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NOTICE OF MOTIONS </w:t>
            </w:r>
            <w:r>
              <w:rPr>
                <w:i/>
                <w:color w:val="666666"/>
                <w:sz w:val="20"/>
              </w:rPr>
              <w:t>List any motions to be included on the agenda for the next meeting.</w:t>
            </w:r>
          </w:p>
        </w:tc>
      </w:tr>
      <w:tr w:rsidR="00922F74" w14:paraId="71C47CB8" w14:textId="77777777" w:rsidTr="00FF23BF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8A70" w14:textId="197F0075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A1C3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NEXT MEETING</w:t>
            </w:r>
          </w:p>
        </w:tc>
      </w:tr>
      <w:tr w:rsidR="00922F74" w14:paraId="71459691" w14:textId="77777777" w:rsidTr="00FF23BF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989B" w14:textId="392583AD" w:rsidR="00922F74" w:rsidRDefault="00922F74" w:rsidP="00922F74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2C3A" w14:textId="77777777" w:rsidR="00922F74" w:rsidRDefault="00922F74" w:rsidP="00FF23BF">
            <w:pPr>
              <w:pStyle w:val="Normal1"/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MEETING CLOSE</w:t>
            </w:r>
          </w:p>
        </w:tc>
      </w:tr>
    </w:tbl>
    <w:p w14:paraId="287E1F92" w14:textId="77777777" w:rsidR="00E473CB" w:rsidRPr="00922F74" w:rsidRDefault="00E473CB" w:rsidP="00E473CB">
      <w:pPr>
        <w:rPr>
          <w:rFonts w:ascii="Arial" w:hAnsi="Arial" w:cs="Arial"/>
        </w:rPr>
      </w:pPr>
    </w:p>
    <w:p w14:paraId="2915AB09" w14:textId="05C66662" w:rsidR="00922F74" w:rsidRPr="00E81141" w:rsidRDefault="00922F74" w:rsidP="00922F74">
      <w:pPr>
        <w:pStyle w:val="Normal1"/>
        <w:rPr>
          <w:i/>
          <w:color w:val="666666"/>
          <w:sz w:val="18"/>
        </w:rPr>
      </w:pPr>
      <w:r>
        <w:rPr>
          <w:b/>
          <w:i/>
          <w:color w:val="666666"/>
          <w:sz w:val="18"/>
        </w:rPr>
        <w:t xml:space="preserve">NB: </w:t>
      </w:r>
      <w:r w:rsidRPr="00E81141">
        <w:rPr>
          <w:i/>
          <w:color w:val="666666"/>
          <w:sz w:val="18"/>
        </w:rPr>
        <w:t xml:space="preserve">Most management committee meetings should run for 45 minutes to 1 hour, subject to the use of a set agenda and good preparation by attendees. Meetings require a commitment of time by attendees, so every effort should be made to make the best use of that valuable time. Use this </w:t>
      </w:r>
      <w:r>
        <w:rPr>
          <w:i/>
          <w:color w:val="666666"/>
          <w:sz w:val="18"/>
        </w:rPr>
        <w:t xml:space="preserve">Management </w:t>
      </w:r>
      <w:r w:rsidRPr="00E81141">
        <w:rPr>
          <w:i/>
          <w:color w:val="666666"/>
          <w:sz w:val="18"/>
        </w:rPr>
        <w:t xml:space="preserve">Committee Meeting Agenda Template in conjunction with the </w:t>
      </w:r>
      <w:r>
        <w:rPr>
          <w:i/>
          <w:color w:val="666666"/>
          <w:sz w:val="18"/>
        </w:rPr>
        <w:t xml:space="preserve">Management </w:t>
      </w:r>
      <w:r w:rsidRPr="00E81141">
        <w:rPr>
          <w:i/>
          <w:color w:val="666666"/>
          <w:sz w:val="18"/>
        </w:rPr>
        <w:t>Committee Meeting Minute</w:t>
      </w:r>
      <w:r>
        <w:rPr>
          <w:i/>
          <w:color w:val="666666"/>
          <w:sz w:val="18"/>
        </w:rPr>
        <w:t>s</w:t>
      </w:r>
      <w:r w:rsidRPr="00E81141">
        <w:rPr>
          <w:i/>
          <w:color w:val="666666"/>
          <w:sz w:val="18"/>
        </w:rPr>
        <w:t xml:space="preserve"> Template.</w:t>
      </w:r>
    </w:p>
    <w:p w14:paraId="232CC222" w14:textId="77777777" w:rsidR="00E473CB" w:rsidRPr="00922F74" w:rsidRDefault="00E473CB" w:rsidP="00E473CB">
      <w:pPr>
        <w:rPr>
          <w:rFonts w:ascii="Arial" w:hAnsi="Arial" w:cs="Arial"/>
        </w:rPr>
      </w:pPr>
    </w:p>
    <w:p w14:paraId="07205DE2" w14:textId="77777777" w:rsidR="00E473CB" w:rsidRPr="00922F74" w:rsidRDefault="00E473CB" w:rsidP="00E473CB">
      <w:pPr>
        <w:rPr>
          <w:rFonts w:ascii="Arial" w:hAnsi="Arial" w:cs="Arial"/>
        </w:rPr>
      </w:pPr>
    </w:p>
    <w:sectPr w:rsidR="00E473CB" w:rsidRPr="00922F74" w:rsidSect="00F0192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720" w:right="720" w:bottom="720" w:left="720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E3DB" w14:textId="77777777" w:rsidR="001D1089" w:rsidRDefault="001D1089" w:rsidP="004469AE">
      <w:r>
        <w:separator/>
      </w:r>
    </w:p>
  </w:endnote>
  <w:endnote w:type="continuationSeparator" w:id="0">
    <w:p w14:paraId="42A56A96" w14:textId="77777777" w:rsidR="001D1089" w:rsidRDefault="001D1089" w:rsidP="004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Grande">
    <w:altName w:val="DokChamp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0C0FC" w14:textId="77777777" w:rsidR="00415EC4" w:rsidRPr="00EB39DD" w:rsidRDefault="00EB39DD" w:rsidP="00605169">
    <w:pPr>
      <w:pStyle w:val="Footer"/>
      <w:pBdr>
        <w:top w:val="single" w:sz="4" w:space="1" w:color="4F81BD" w:themeColor="accent1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="00605169" w:rsidRPr="00605169">
      <w:rPr>
        <w:b/>
        <w:bCs/>
        <w:noProof/>
        <w:color w:val="808080" w:themeColor="background1" w:themeShade="80"/>
      </w:rPr>
      <w:t>2</w:t>
    </w:r>
    <w:r w:rsidRPr="00AC428D">
      <w:rPr>
        <w:b/>
        <w:bCs/>
        <w:noProof/>
        <w:color w:val="808080" w:themeColor="background1" w:themeShade="80"/>
      </w:rPr>
      <w:fldChar w:fldCharType="end"/>
    </w:r>
  </w:p>
  <w:p w14:paraId="68584B07" w14:textId="77777777" w:rsidR="001D21E2" w:rsidRDefault="001D21E2" w:rsidP="004469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9031" w14:textId="77777777" w:rsidR="00AC428D" w:rsidRDefault="00AC428D" w:rsidP="00605169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="003E1632" w:rsidRPr="003E1632">
      <w:rPr>
        <w:b/>
        <w:bCs/>
        <w:noProof/>
        <w:color w:val="808080" w:themeColor="background1" w:themeShade="80"/>
      </w:rPr>
      <w:t>1</w:t>
    </w:r>
    <w:r w:rsidRPr="00AC428D">
      <w:rPr>
        <w:b/>
        <w:bCs/>
        <w:noProof/>
        <w:color w:val="808080" w:themeColor="background1" w:themeShade="80"/>
      </w:rPr>
      <w:fldChar w:fldCharType="end"/>
    </w:r>
  </w:p>
  <w:p w14:paraId="694260F8" w14:textId="77777777" w:rsidR="00AC428D" w:rsidRDefault="00AC428D" w:rsidP="00AC428D">
    <w:pPr>
      <w:pStyle w:val="Footer"/>
      <w:tabs>
        <w:tab w:val="clear" w:pos="4320"/>
        <w:tab w:val="clear" w:pos="8640"/>
        <w:tab w:val="right" w:pos="1049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C02D" w14:textId="77777777" w:rsidR="001D1089" w:rsidRDefault="001D1089" w:rsidP="004469AE">
      <w:r>
        <w:separator/>
      </w:r>
    </w:p>
  </w:footnote>
  <w:footnote w:type="continuationSeparator" w:id="0">
    <w:p w14:paraId="7993E851" w14:textId="77777777" w:rsidR="001D1089" w:rsidRDefault="001D1089" w:rsidP="00446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B5AA" w14:textId="77777777" w:rsidR="00540AC9" w:rsidRDefault="00540AC9">
    <w:pPr>
      <w:pStyle w:val="Header"/>
    </w:pPr>
    <w:r>
      <w:rPr>
        <w:noProof/>
        <w:color w:val="FFFFFF" w:themeColor="background1"/>
        <w:lang w:val="en-GB" w:eastAsia="en-GB"/>
      </w:rPr>
      <w:drawing>
        <wp:inline distT="0" distB="0" distL="0" distR="0" wp14:anchorId="45F54B66" wp14:editId="6E5A54B4">
          <wp:extent cx="495028" cy="354842"/>
          <wp:effectExtent l="0" t="0" r="63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8" t="15258" r="19014" b="19332"/>
                  <a:stretch/>
                </pic:blipFill>
                <pic:spPr bwMode="auto">
                  <a:xfrm>
                    <a:off x="0" y="0"/>
                    <a:ext cx="495303" cy="3550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B95" w14:textId="77777777" w:rsidR="005672A7" w:rsidRDefault="001F1D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7076A1" wp14:editId="6783AE11">
          <wp:simplePos x="0" y="0"/>
          <wp:positionH relativeFrom="column">
            <wp:posOffset>-457200</wp:posOffset>
          </wp:positionH>
          <wp:positionV relativeFrom="paragraph">
            <wp:posOffset>-226695</wp:posOffset>
          </wp:positionV>
          <wp:extent cx="7576185" cy="1533525"/>
          <wp:effectExtent l="0" t="0" r="5715" b="9525"/>
          <wp:wrapSquare wrapText="bothSides"/>
          <wp:docPr id="5" name="Picture 5" descr="E:\PHOTODATA\Dept\Community and Cultural Services\Sport Recreation\Photoshop\Go Clubs circle Ja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HOTODATA\Dept\Community and Cultural Services\Sport Recreation\Photoshop\Go Clubs circle Jan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>
    <w:nsid w:val="0F584884"/>
    <w:multiLevelType w:val="multilevel"/>
    <w:tmpl w:val="691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534FA"/>
    <w:multiLevelType w:val="hybridMultilevel"/>
    <w:tmpl w:val="1794F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01BD"/>
    <w:multiLevelType w:val="hybridMultilevel"/>
    <w:tmpl w:val="9A623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2F2E"/>
    <w:multiLevelType w:val="multilevel"/>
    <w:tmpl w:val="6C8C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B4590"/>
    <w:multiLevelType w:val="hybridMultilevel"/>
    <w:tmpl w:val="EEB0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6724"/>
    <w:multiLevelType w:val="hybridMultilevel"/>
    <w:tmpl w:val="63B240CA"/>
    <w:lvl w:ilvl="0" w:tplc="F09AF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38A"/>
    <w:multiLevelType w:val="multilevel"/>
    <w:tmpl w:val="00000000"/>
    <w:lvl w:ilvl="0">
      <w:start w:val="1"/>
      <w:numFmt w:val="decimal"/>
      <w:pStyle w:val="HC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2B1058"/>
    <w:multiLevelType w:val="hybridMultilevel"/>
    <w:tmpl w:val="7006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A7AF1"/>
    <w:multiLevelType w:val="multilevel"/>
    <w:tmpl w:val="18A27E92"/>
    <w:lvl w:ilvl="0">
      <w:start w:val="5"/>
      <w:numFmt w:val="decimal"/>
      <w:lvlText w:val="%1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1">
      <w:start w:val="1"/>
      <w:numFmt w:val="decimal"/>
      <w:pStyle w:val="HCHeading2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pStyle w:val="HCHeading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9">
    <w:nsid w:val="74E548BA"/>
    <w:multiLevelType w:val="hybridMultilevel"/>
    <w:tmpl w:val="9AF88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40305"/>
    <w:multiLevelType w:val="hybridMultilevel"/>
    <w:tmpl w:val="30B29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0"/>
    <w:rsid w:val="00035A79"/>
    <w:rsid w:val="000B2D51"/>
    <w:rsid w:val="000E115A"/>
    <w:rsid w:val="00120FC3"/>
    <w:rsid w:val="00152004"/>
    <w:rsid w:val="001546D9"/>
    <w:rsid w:val="001551FC"/>
    <w:rsid w:val="001A1EEE"/>
    <w:rsid w:val="001D1089"/>
    <w:rsid w:val="001D21E2"/>
    <w:rsid w:val="001F1D51"/>
    <w:rsid w:val="001F5A75"/>
    <w:rsid w:val="00221672"/>
    <w:rsid w:val="0023272B"/>
    <w:rsid w:val="002352AD"/>
    <w:rsid w:val="002476C8"/>
    <w:rsid w:val="00265581"/>
    <w:rsid w:val="002B53E6"/>
    <w:rsid w:val="003C0118"/>
    <w:rsid w:val="003E1632"/>
    <w:rsid w:val="00415EC4"/>
    <w:rsid w:val="004469AE"/>
    <w:rsid w:val="00491EFC"/>
    <w:rsid w:val="004C2984"/>
    <w:rsid w:val="00531B41"/>
    <w:rsid w:val="00540AC9"/>
    <w:rsid w:val="00544380"/>
    <w:rsid w:val="005621AB"/>
    <w:rsid w:val="005672A7"/>
    <w:rsid w:val="00570244"/>
    <w:rsid w:val="005802E0"/>
    <w:rsid w:val="00605169"/>
    <w:rsid w:val="00606AB6"/>
    <w:rsid w:val="006100F8"/>
    <w:rsid w:val="00624226"/>
    <w:rsid w:val="006553F8"/>
    <w:rsid w:val="00655F53"/>
    <w:rsid w:val="00695817"/>
    <w:rsid w:val="00696814"/>
    <w:rsid w:val="006E2E64"/>
    <w:rsid w:val="0070199A"/>
    <w:rsid w:val="00706F37"/>
    <w:rsid w:val="0070753D"/>
    <w:rsid w:val="007157B6"/>
    <w:rsid w:val="00737FA6"/>
    <w:rsid w:val="007A0F94"/>
    <w:rsid w:val="007A4A52"/>
    <w:rsid w:val="007D0A3C"/>
    <w:rsid w:val="00815D70"/>
    <w:rsid w:val="00815EA8"/>
    <w:rsid w:val="00832B53"/>
    <w:rsid w:val="00870558"/>
    <w:rsid w:val="00873BB8"/>
    <w:rsid w:val="00884E88"/>
    <w:rsid w:val="008A0DD6"/>
    <w:rsid w:val="008A72E9"/>
    <w:rsid w:val="008B2AAF"/>
    <w:rsid w:val="008C4827"/>
    <w:rsid w:val="008D2FB1"/>
    <w:rsid w:val="009025B3"/>
    <w:rsid w:val="00906C3A"/>
    <w:rsid w:val="00922F74"/>
    <w:rsid w:val="00993C16"/>
    <w:rsid w:val="009A0291"/>
    <w:rsid w:val="009B3053"/>
    <w:rsid w:val="009D79CD"/>
    <w:rsid w:val="009F4572"/>
    <w:rsid w:val="009F4850"/>
    <w:rsid w:val="00A20E40"/>
    <w:rsid w:val="00A20FA8"/>
    <w:rsid w:val="00A51FA3"/>
    <w:rsid w:val="00A5548C"/>
    <w:rsid w:val="00A56E1E"/>
    <w:rsid w:val="00A57755"/>
    <w:rsid w:val="00A6122C"/>
    <w:rsid w:val="00A66C3E"/>
    <w:rsid w:val="00A7580D"/>
    <w:rsid w:val="00A850FE"/>
    <w:rsid w:val="00AB2A47"/>
    <w:rsid w:val="00AC428D"/>
    <w:rsid w:val="00AE5E0D"/>
    <w:rsid w:val="00B10CE3"/>
    <w:rsid w:val="00B237FC"/>
    <w:rsid w:val="00B37333"/>
    <w:rsid w:val="00B473B2"/>
    <w:rsid w:val="00B506CD"/>
    <w:rsid w:val="00B52B7C"/>
    <w:rsid w:val="00B56772"/>
    <w:rsid w:val="00C002A2"/>
    <w:rsid w:val="00C25BBA"/>
    <w:rsid w:val="00CA0C0B"/>
    <w:rsid w:val="00CB7C9C"/>
    <w:rsid w:val="00CC7F78"/>
    <w:rsid w:val="00D050A3"/>
    <w:rsid w:val="00D75A56"/>
    <w:rsid w:val="00D9534F"/>
    <w:rsid w:val="00D95E1D"/>
    <w:rsid w:val="00DD74C4"/>
    <w:rsid w:val="00DE4B2D"/>
    <w:rsid w:val="00E428FB"/>
    <w:rsid w:val="00E473CB"/>
    <w:rsid w:val="00EA077C"/>
    <w:rsid w:val="00EA0FF8"/>
    <w:rsid w:val="00EA3135"/>
    <w:rsid w:val="00EB39DD"/>
    <w:rsid w:val="00F01921"/>
    <w:rsid w:val="00F12063"/>
    <w:rsid w:val="00F44326"/>
    <w:rsid w:val="00F44F99"/>
    <w:rsid w:val="00F814C1"/>
    <w:rsid w:val="00F83D1C"/>
    <w:rsid w:val="00F8776B"/>
    <w:rsid w:val="00F97F01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066B46"/>
  <w14:defaultImageDpi w14:val="300"/>
  <w15:docId w15:val="{3DBEA165-C4EA-4E97-AA9C-D8D1852F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9AE"/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58"/>
    <w:pPr>
      <w:keepNext/>
      <w:keepLines/>
      <w:spacing w:before="480" w:line="276" w:lineRule="auto"/>
      <w:outlineLvl w:val="0"/>
    </w:pPr>
    <w:rPr>
      <w:b/>
      <w:bCs/>
      <w:color w:val="CB642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A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eading1">
    <w:name w:val="HC Heading 1"/>
    <w:basedOn w:val="Normal"/>
    <w:next w:val="Normal"/>
    <w:autoRedefine/>
    <w:rsid w:val="0014461A"/>
    <w:pPr>
      <w:widowControl w:val="0"/>
      <w:numPr>
        <w:numId w:val="1"/>
      </w:numPr>
      <w:pBdr>
        <w:bottom w:val="single" w:sz="6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27" w:line="288" w:lineRule="auto"/>
    </w:pPr>
    <w:rPr>
      <w:rFonts w:ascii="LucidaGrande" w:hAnsi="LucidaGrande"/>
      <w:color w:val="FF0000"/>
      <w:spacing w:val="14"/>
      <w:kern w:val="1"/>
      <w:sz w:val="28"/>
      <w:szCs w:val="28"/>
      <w:lang w:val="en-US"/>
    </w:rPr>
  </w:style>
  <w:style w:type="paragraph" w:customStyle="1" w:styleId="HCHeading2">
    <w:name w:val="HC Heading 2"/>
    <w:basedOn w:val="Normal"/>
    <w:next w:val="Normal"/>
    <w:autoRedefine/>
    <w:rsid w:val="0014461A"/>
    <w:pPr>
      <w:widowControl w:val="0"/>
      <w:numPr>
        <w:ilvl w:val="1"/>
        <w:numId w:val="3"/>
      </w:numPr>
      <w:autoSpaceDE w:val="0"/>
      <w:autoSpaceDN w:val="0"/>
      <w:adjustRightInd w:val="0"/>
      <w:spacing w:after="227" w:line="288" w:lineRule="auto"/>
    </w:pPr>
    <w:rPr>
      <w:rFonts w:ascii="LucidaGrande" w:hAnsi="LucidaGrande"/>
      <w:color w:val="FF0000"/>
      <w:lang w:val="en-US"/>
    </w:rPr>
  </w:style>
  <w:style w:type="paragraph" w:customStyle="1" w:styleId="HCHeading3">
    <w:name w:val="HC Heading 3"/>
    <w:basedOn w:val="Normal"/>
    <w:next w:val="Normal"/>
    <w:autoRedefine/>
    <w:rsid w:val="0014461A"/>
    <w:pPr>
      <w:widowControl w:val="0"/>
      <w:numPr>
        <w:ilvl w:val="2"/>
        <w:numId w:val="3"/>
      </w:numPr>
      <w:autoSpaceDE w:val="0"/>
      <w:autoSpaceDN w:val="0"/>
      <w:adjustRightInd w:val="0"/>
      <w:spacing w:after="227" w:line="288" w:lineRule="auto"/>
    </w:pPr>
    <w:rPr>
      <w:rFonts w:ascii="LucidaGrande" w:hAnsi="LucidaGrande"/>
      <w:color w:val="FF0000"/>
      <w:lang w:val="en-US"/>
    </w:rPr>
  </w:style>
  <w:style w:type="paragraph" w:styleId="Header">
    <w:name w:val="header"/>
    <w:basedOn w:val="Normal"/>
    <w:link w:val="HeaderChar"/>
    <w:uiPriority w:val="99"/>
    <w:rsid w:val="00C47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78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4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4C4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24226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uiPriority w:val="99"/>
    <w:unhideWhenUsed/>
    <w:rsid w:val="00655F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870558"/>
    <w:rPr>
      <w:rFonts w:asciiTheme="minorHAnsi" w:hAnsiTheme="minorHAnsi"/>
      <w:b/>
      <w:bCs/>
      <w:color w:val="CB6423"/>
      <w:sz w:val="32"/>
      <w:szCs w:val="28"/>
      <w:lang w:eastAsia="en-US"/>
    </w:rPr>
  </w:style>
  <w:style w:type="character" w:customStyle="1" w:styleId="HeaderChar">
    <w:name w:val="Header Char"/>
    <w:link w:val="Header"/>
    <w:uiPriority w:val="99"/>
    <w:rsid w:val="00415EC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15EC4"/>
    <w:rPr>
      <w:sz w:val="24"/>
      <w:szCs w:val="24"/>
      <w:lang w:eastAsia="en-US"/>
    </w:rPr>
  </w:style>
  <w:style w:type="character" w:customStyle="1" w:styleId="apple-converted-space">
    <w:name w:val="apple-converted-space"/>
    <w:rsid w:val="009D79CD"/>
  </w:style>
  <w:style w:type="character" w:styleId="PlaceholderText">
    <w:name w:val="Placeholder Text"/>
    <w:basedOn w:val="DefaultParagraphFont"/>
    <w:uiPriority w:val="99"/>
    <w:unhideWhenUsed/>
    <w:rsid w:val="004469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69AE"/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46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rmal1">
    <w:name w:val="Normal1"/>
    <w:rsid w:val="008A72E9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D6CE-223A-2B49-97EB-D4DD95D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 Clubs</Company>
  <LinksUpToDate>false</LinksUpToDate>
  <CharactersWithSpaces>2026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Smith</dc:creator>
  <cp:keywords/>
  <dc:description/>
  <cp:lastModifiedBy>Michael Connelly</cp:lastModifiedBy>
  <cp:revision>5</cp:revision>
  <cp:lastPrinted>2013-11-25T01:52:00Z</cp:lastPrinted>
  <dcterms:created xsi:type="dcterms:W3CDTF">2018-02-06T04:51:00Z</dcterms:created>
  <dcterms:modified xsi:type="dcterms:W3CDTF">2018-02-06T04:57:00Z</dcterms:modified>
  <cp:category/>
</cp:coreProperties>
</file>